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7E38F" w14:textId="616B5150" w:rsidR="00893086" w:rsidRPr="00023E54" w:rsidRDefault="00140CCF" w:rsidP="00FE38BE">
      <w:pPr>
        <w:spacing w:after="120"/>
        <w:rPr>
          <w:color w:val="FF0000"/>
        </w:rPr>
      </w:pPr>
      <w:r w:rsidRPr="00023E54">
        <w:rPr>
          <w:b/>
          <w:bCs/>
          <w:color w:val="FF0000"/>
        </w:rPr>
        <w:t xml:space="preserve">    </w:t>
      </w:r>
      <w:r w:rsidR="00FE38BE" w:rsidRPr="00023E54">
        <w:rPr>
          <w:b/>
          <w:bCs/>
          <w:color w:val="FF0000"/>
        </w:rPr>
        <w:t>Owner:</w:t>
      </w:r>
      <w:r w:rsidR="00FE38BE" w:rsidRPr="00023E54">
        <w:rPr>
          <w:color w:val="FF0000"/>
        </w:rPr>
        <w:t xml:space="preserve"> </w:t>
      </w:r>
      <w:r w:rsidR="002D4742" w:rsidRPr="00023E54">
        <w:rPr>
          <w:color w:val="FF0000"/>
        </w:rPr>
        <w:t>Scheme Manager</w:t>
      </w:r>
    </w:p>
    <w:p w14:paraId="35DBF5E4" w14:textId="1ACA6EC1" w:rsidR="00457BA4" w:rsidRPr="00023E54" w:rsidRDefault="00140CCF" w:rsidP="00FE38BE">
      <w:pPr>
        <w:spacing w:after="120"/>
        <w:rPr>
          <w:color w:val="FF0000"/>
        </w:rPr>
      </w:pPr>
      <w:r w:rsidRPr="00023E54">
        <w:rPr>
          <w:b/>
          <w:bCs/>
          <w:color w:val="FF0000"/>
        </w:rPr>
        <w:t xml:space="preserve">    </w:t>
      </w:r>
      <w:r w:rsidR="00FE38BE" w:rsidRPr="00023E54">
        <w:rPr>
          <w:b/>
          <w:bCs/>
          <w:color w:val="FF0000"/>
        </w:rPr>
        <w:t xml:space="preserve">Approver: </w:t>
      </w:r>
      <w:r w:rsidR="002D4742" w:rsidRPr="00023E54">
        <w:rPr>
          <w:color w:val="FF0000"/>
        </w:rPr>
        <w:t>Team Manager</w:t>
      </w:r>
    </w:p>
    <w:p w14:paraId="33F92FEB" w14:textId="77777777" w:rsidR="00FD559B" w:rsidRPr="00023E54" w:rsidRDefault="00FD559B" w:rsidP="00722825">
      <w:pPr>
        <w:rPr>
          <w:color w:val="FF0000"/>
        </w:rPr>
      </w:pPr>
    </w:p>
    <w:p w14:paraId="57FCF33C" w14:textId="6AEC9F45" w:rsidR="00140CCF" w:rsidRPr="00023E54" w:rsidRDefault="00140CCF" w:rsidP="002125BA">
      <w:pPr>
        <w:spacing w:after="120"/>
        <w:rPr>
          <w:rFonts w:cs="Arial"/>
          <w:bCs/>
          <w:iCs/>
          <w:color w:val="FF0000"/>
        </w:rPr>
      </w:pPr>
      <w:r w:rsidRPr="00023E54">
        <w:rPr>
          <w:rFonts w:cs="Arial"/>
          <w:bCs/>
          <w:iCs/>
          <w:color w:val="FF0000"/>
        </w:rPr>
        <w:t xml:space="preserve"> </w:t>
      </w:r>
      <w:r w:rsidR="000672F6" w:rsidRPr="00023E54">
        <w:rPr>
          <w:rFonts w:cs="Arial"/>
          <w:b/>
          <w:iCs/>
          <w:color w:val="FF0000"/>
        </w:rPr>
        <w:t>This document addresses</w:t>
      </w:r>
      <w:r w:rsidR="000672F6" w:rsidRPr="00023E54">
        <w:rPr>
          <w:rFonts w:cs="Arial"/>
          <w:bCs/>
          <w:iCs/>
          <w:color w:val="FF0000"/>
        </w:rPr>
        <w:t xml:space="preserve"> </w:t>
      </w:r>
      <w:r w:rsidRPr="00023E54">
        <w:rPr>
          <w:rFonts w:cs="Arial"/>
          <w:b/>
          <w:iCs/>
          <w:color w:val="FF0000"/>
        </w:rPr>
        <w:t>(in whole or in part) the following clauses:</w:t>
      </w:r>
    </w:p>
    <w:tbl>
      <w:tblPr>
        <w:tblStyle w:val="TableGrid"/>
        <w:tblW w:w="4897" w:type="pct"/>
        <w:jc w:val="center"/>
        <w:tblLook w:val="04A0" w:firstRow="1" w:lastRow="0" w:firstColumn="1" w:lastColumn="0" w:noHBand="0" w:noVBand="1"/>
      </w:tblPr>
      <w:tblGrid>
        <w:gridCol w:w="2169"/>
        <w:gridCol w:w="875"/>
        <w:gridCol w:w="871"/>
        <w:gridCol w:w="871"/>
        <w:gridCol w:w="871"/>
        <w:gridCol w:w="870"/>
        <w:gridCol w:w="870"/>
        <w:gridCol w:w="870"/>
        <w:gridCol w:w="874"/>
      </w:tblGrid>
      <w:tr w:rsidR="00023E54" w:rsidRPr="00023E54" w14:paraId="61CD4E56" w14:textId="77777777" w:rsidTr="002125BA">
        <w:trPr>
          <w:jc w:val="center"/>
        </w:trPr>
        <w:tc>
          <w:tcPr>
            <w:tcW w:w="1186" w:type="pct"/>
          </w:tcPr>
          <w:p w14:paraId="1B817FD3" w14:textId="77777777" w:rsidR="00140CCF" w:rsidRPr="00023E54" w:rsidRDefault="00140CCF" w:rsidP="00FD31E7">
            <w:pPr>
              <w:spacing w:after="120"/>
              <w:rPr>
                <w:rFonts w:cs="Arial"/>
                <w:b/>
                <w:color w:val="FF0000"/>
                <w:spacing w:val="-4"/>
              </w:rPr>
            </w:pPr>
            <w:r w:rsidRPr="00023E54">
              <w:rPr>
                <w:rFonts w:cs="Arial"/>
                <w:b/>
                <w:color w:val="FF0000"/>
                <w:spacing w:val="-4"/>
              </w:rPr>
              <w:t>Standard:</w:t>
            </w:r>
          </w:p>
        </w:tc>
        <w:tc>
          <w:tcPr>
            <w:tcW w:w="478" w:type="pct"/>
          </w:tcPr>
          <w:p w14:paraId="52117294" w14:textId="77777777" w:rsidR="00140CCF" w:rsidRPr="00023E54" w:rsidRDefault="00140CCF" w:rsidP="00FD31E7">
            <w:pPr>
              <w:spacing w:after="120"/>
              <w:jc w:val="center"/>
              <w:rPr>
                <w:rFonts w:cs="Arial"/>
                <w:b/>
                <w:color w:val="FF0000"/>
              </w:rPr>
            </w:pPr>
            <w:r w:rsidRPr="00023E54">
              <w:rPr>
                <w:rFonts w:cs="Arial"/>
                <w:b/>
                <w:color w:val="FF0000"/>
              </w:rPr>
              <w:t>17065</w:t>
            </w:r>
          </w:p>
        </w:tc>
        <w:tc>
          <w:tcPr>
            <w:tcW w:w="476" w:type="pct"/>
          </w:tcPr>
          <w:p w14:paraId="02658910" w14:textId="77777777" w:rsidR="00140CCF" w:rsidRPr="00023E54" w:rsidRDefault="00140CCF" w:rsidP="00FD31E7">
            <w:pPr>
              <w:spacing w:after="120"/>
              <w:jc w:val="center"/>
              <w:rPr>
                <w:rFonts w:cs="Arial"/>
                <w:b/>
                <w:color w:val="FF0000"/>
              </w:rPr>
            </w:pPr>
            <w:r w:rsidRPr="00023E54">
              <w:rPr>
                <w:rFonts w:cs="Arial"/>
                <w:b/>
                <w:color w:val="FF0000"/>
              </w:rPr>
              <w:t>17025</w:t>
            </w:r>
          </w:p>
        </w:tc>
        <w:tc>
          <w:tcPr>
            <w:tcW w:w="476" w:type="pct"/>
          </w:tcPr>
          <w:p w14:paraId="0C47D081" w14:textId="77777777" w:rsidR="00140CCF" w:rsidRPr="00023E54" w:rsidRDefault="00140CCF" w:rsidP="00FD31E7">
            <w:pPr>
              <w:spacing w:after="120"/>
              <w:jc w:val="center"/>
              <w:rPr>
                <w:rFonts w:cs="Arial"/>
                <w:b/>
                <w:color w:val="FF0000"/>
              </w:rPr>
            </w:pPr>
            <w:r w:rsidRPr="00023E54">
              <w:rPr>
                <w:rFonts w:cs="Arial"/>
                <w:b/>
                <w:color w:val="FF0000"/>
              </w:rPr>
              <w:t>17020</w:t>
            </w:r>
          </w:p>
        </w:tc>
        <w:tc>
          <w:tcPr>
            <w:tcW w:w="476" w:type="pct"/>
          </w:tcPr>
          <w:p w14:paraId="3A16A65B" w14:textId="77777777" w:rsidR="00140CCF" w:rsidRPr="00023E54" w:rsidRDefault="00140CCF" w:rsidP="00FD31E7">
            <w:pPr>
              <w:spacing w:after="120"/>
              <w:jc w:val="center"/>
              <w:rPr>
                <w:rFonts w:cs="Arial"/>
                <w:b/>
                <w:color w:val="FF0000"/>
              </w:rPr>
            </w:pPr>
            <w:r w:rsidRPr="00023E54">
              <w:rPr>
                <w:rFonts w:cs="Arial"/>
                <w:b/>
                <w:color w:val="FF0000"/>
              </w:rPr>
              <w:t>17021</w:t>
            </w:r>
          </w:p>
        </w:tc>
        <w:tc>
          <w:tcPr>
            <w:tcW w:w="476" w:type="pct"/>
          </w:tcPr>
          <w:p w14:paraId="11F8B217" w14:textId="77777777" w:rsidR="00140CCF" w:rsidRPr="00023E54" w:rsidRDefault="00140CCF" w:rsidP="00FD31E7">
            <w:pPr>
              <w:spacing w:after="120"/>
              <w:jc w:val="center"/>
              <w:rPr>
                <w:rFonts w:cs="Arial"/>
                <w:b/>
                <w:color w:val="FF0000"/>
              </w:rPr>
            </w:pPr>
            <w:r w:rsidRPr="00023E54">
              <w:rPr>
                <w:rFonts w:cs="Arial"/>
                <w:b/>
                <w:color w:val="FF0000"/>
              </w:rPr>
              <w:t>17024</w:t>
            </w:r>
          </w:p>
        </w:tc>
        <w:tc>
          <w:tcPr>
            <w:tcW w:w="476" w:type="pct"/>
          </w:tcPr>
          <w:p w14:paraId="0CD4DA06" w14:textId="77777777" w:rsidR="00140CCF" w:rsidRPr="00023E54" w:rsidRDefault="00140CCF" w:rsidP="00FD31E7">
            <w:pPr>
              <w:spacing w:after="120"/>
              <w:jc w:val="center"/>
              <w:rPr>
                <w:rFonts w:cs="Arial"/>
                <w:b/>
                <w:color w:val="FF0000"/>
              </w:rPr>
            </w:pPr>
            <w:r w:rsidRPr="00023E54">
              <w:rPr>
                <w:rFonts w:cs="Arial"/>
                <w:b/>
                <w:color w:val="FF0000"/>
              </w:rPr>
              <w:t>9001</w:t>
            </w:r>
          </w:p>
        </w:tc>
        <w:tc>
          <w:tcPr>
            <w:tcW w:w="476" w:type="pct"/>
          </w:tcPr>
          <w:p w14:paraId="5CBCDE76" w14:textId="77777777" w:rsidR="00140CCF" w:rsidRPr="00023E54" w:rsidRDefault="00140CCF" w:rsidP="00FD31E7">
            <w:pPr>
              <w:spacing w:after="120"/>
              <w:jc w:val="center"/>
              <w:rPr>
                <w:rFonts w:cs="Arial"/>
                <w:b/>
                <w:color w:val="FF0000"/>
              </w:rPr>
            </w:pPr>
            <w:r w:rsidRPr="00023E54">
              <w:rPr>
                <w:rFonts w:cs="Arial"/>
                <w:b/>
                <w:color w:val="FF0000"/>
              </w:rPr>
              <w:t>14001</w:t>
            </w:r>
          </w:p>
        </w:tc>
        <w:tc>
          <w:tcPr>
            <w:tcW w:w="478" w:type="pct"/>
          </w:tcPr>
          <w:p w14:paraId="54AF3D3E" w14:textId="77777777" w:rsidR="00140CCF" w:rsidRPr="00023E54" w:rsidRDefault="00140CCF" w:rsidP="00FD31E7">
            <w:pPr>
              <w:spacing w:after="120"/>
              <w:jc w:val="center"/>
              <w:rPr>
                <w:rFonts w:cs="Arial"/>
                <w:b/>
                <w:color w:val="FF0000"/>
              </w:rPr>
            </w:pPr>
            <w:r w:rsidRPr="00023E54">
              <w:rPr>
                <w:rFonts w:cs="Arial"/>
                <w:b/>
                <w:color w:val="FF0000"/>
              </w:rPr>
              <w:t>45001</w:t>
            </w:r>
          </w:p>
        </w:tc>
      </w:tr>
      <w:tr w:rsidR="00023E54" w:rsidRPr="00023E54" w14:paraId="48BBA96E" w14:textId="77777777" w:rsidTr="002125BA">
        <w:trPr>
          <w:jc w:val="center"/>
        </w:trPr>
        <w:tc>
          <w:tcPr>
            <w:tcW w:w="1186" w:type="pct"/>
          </w:tcPr>
          <w:p w14:paraId="1C4318C7" w14:textId="77777777" w:rsidR="00140CCF" w:rsidRPr="00023E54" w:rsidRDefault="00140CCF" w:rsidP="00FD31E7">
            <w:pPr>
              <w:spacing w:after="120"/>
              <w:rPr>
                <w:rFonts w:cs="Arial"/>
                <w:b/>
                <w:color w:val="FF0000"/>
              </w:rPr>
            </w:pPr>
            <w:r w:rsidRPr="00023E54">
              <w:rPr>
                <w:rFonts w:cs="Arial"/>
                <w:b/>
                <w:color w:val="FF0000"/>
              </w:rPr>
              <w:t>Clause:</w:t>
            </w:r>
          </w:p>
        </w:tc>
        <w:tc>
          <w:tcPr>
            <w:tcW w:w="478" w:type="pct"/>
          </w:tcPr>
          <w:p w14:paraId="551A5479" w14:textId="687E8E71" w:rsidR="00140CCF" w:rsidRPr="00023E54" w:rsidRDefault="0059712C" w:rsidP="00FD31E7">
            <w:pPr>
              <w:spacing w:after="120"/>
              <w:jc w:val="center"/>
              <w:rPr>
                <w:rFonts w:cs="Arial"/>
                <w:color w:val="FF0000"/>
              </w:rPr>
            </w:pPr>
            <w:r w:rsidRPr="00023E54">
              <w:rPr>
                <w:rFonts w:cs="Arial"/>
                <w:color w:val="FF0000"/>
              </w:rPr>
              <w:t>4.6</w:t>
            </w:r>
          </w:p>
        </w:tc>
        <w:tc>
          <w:tcPr>
            <w:tcW w:w="476" w:type="pct"/>
          </w:tcPr>
          <w:p w14:paraId="6E27790D" w14:textId="508D0A8B" w:rsidR="00140CCF" w:rsidRPr="00023E54" w:rsidRDefault="000672F6" w:rsidP="00FD31E7">
            <w:pPr>
              <w:spacing w:after="120"/>
              <w:jc w:val="center"/>
              <w:rPr>
                <w:rFonts w:cs="Arial"/>
                <w:color w:val="FF0000"/>
              </w:rPr>
            </w:pPr>
            <w:r w:rsidRPr="00023E54">
              <w:rPr>
                <w:rFonts w:cs="Arial"/>
                <w:color w:val="FF0000"/>
              </w:rPr>
              <w:t xml:space="preserve"> </w:t>
            </w:r>
          </w:p>
        </w:tc>
        <w:tc>
          <w:tcPr>
            <w:tcW w:w="476" w:type="pct"/>
          </w:tcPr>
          <w:p w14:paraId="7B5BD26B" w14:textId="49C7963E" w:rsidR="00140CCF" w:rsidRPr="00023E54" w:rsidRDefault="000672F6" w:rsidP="00FD31E7">
            <w:pPr>
              <w:spacing w:after="120"/>
              <w:jc w:val="center"/>
              <w:rPr>
                <w:rFonts w:cs="Arial"/>
                <w:color w:val="FF0000"/>
              </w:rPr>
            </w:pPr>
            <w:r w:rsidRPr="00023E54">
              <w:rPr>
                <w:rFonts w:cs="Arial"/>
                <w:color w:val="FF0000"/>
              </w:rPr>
              <w:t xml:space="preserve"> </w:t>
            </w:r>
          </w:p>
        </w:tc>
        <w:tc>
          <w:tcPr>
            <w:tcW w:w="476" w:type="pct"/>
          </w:tcPr>
          <w:p w14:paraId="0CA445E4" w14:textId="6F24021B" w:rsidR="00140CCF" w:rsidRPr="00023E54" w:rsidRDefault="000672F6" w:rsidP="00FD31E7">
            <w:pPr>
              <w:spacing w:after="120"/>
              <w:jc w:val="center"/>
              <w:rPr>
                <w:rFonts w:cs="Arial"/>
                <w:color w:val="FF0000"/>
              </w:rPr>
            </w:pPr>
            <w:r w:rsidRPr="00023E54">
              <w:rPr>
                <w:rFonts w:cs="Arial"/>
                <w:color w:val="FF0000"/>
              </w:rPr>
              <w:t xml:space="preserve"> </w:t>
            </w:r>
          </w:p>
        </w:tc>
        <w:tc>
          <w:tcPr>
            <w:tcW w:w="476" w:type="pct"/>
          </w:tcPr>
          <w:p w14:paraId="1519E86A" w14:textId="4E64773C" w:rsidR="00140CCF" w:rsidRPr="00023E54" w:rsidRDefault="000672F6" w:rsidP="00FD31E7">
            <w:pPr>
              <w:spacing w:after="120"/>
              <w:jc w:val="center"/>
              <w:rPr>
                <w:rFonts w:cs="Arial"/>
                <w:color w:val="FF0000"/>
              </w:rPr>
            </w:pPr>
            <w:r w:rsidRPr="00023E54">
              <w:rPr>
                <w:rFonts w:cs="Arial"/>
                <w:color w:val="FF0000"/>
              </w:rPr>
              <w:t xml:space="preserve"> </w:t>
            </w:r>
          </w:p>
        </w:tc>
        <w:tc>
          <w:tcPr>
            <w:tcW w:w="476" w:type="pct"/>
          </w:tcPr>
          <w:p w14:paraId="1DF5E0E8" w14:textId="30B534A8" w:rsidR="00140CCF" w:rsidRPr="00023E54" w:rsidRDefault="000672F6" w:rsidP="00FD31E7">
            <w:pPr>
              <w:spacing w:after="120"/>
              <w:jc w:val="center"/>
              <w:rPr>
                <w:rFonts w:cs="Arial"/>
                <w:color w:val="FF0000"/>
              </w:rPr>
            </w:pPr>
            <w:r w:rsidRPr="00023E54">
              <w:rPr>
                <w:rFonts w:cs="Arial"/>
                <w:color w:val="FF0000"/>
              </w:rPr>
              <w:t xml:space="preserve"> </w:t>
            </w:r>
          </w:p>
        </w:tc>
        <w:tc>
          <w:tcPr>
            <w:tcW w:w="476" w:type="pct"/>
          </w:tcPr>
          <w:p w14:paraId="7CC1F92C" w14:textId="6D334E33" w:rsidR="00140CCF" w:rsidRPr="00023E54" w:rsidRDefault="000672F6" w:rsidP="00FD31E7">
            <w:pPr>
              <w:spacing w:after="120"/>
              <w:jc w:val="center"/>
              <w:rPr>
                <w:rFonts w:cs="Arial"/>
                <w:color w:val="FF0000"/>
              </w:rPr>
            </w:pPr>
            <w:r w:rsidRPr="00023E54">
              <w:rPr>
                <w:rFonts w:cs="Arial"/>
                <w:color w:val="FF0000"/>
              </w:rPr>
              <w:t xml:space="preserve"> </w:t>
            </w:r>
          </w:p>
        </w:tc>
        <w:tc>
          <w:tcPr>
            <w:tcW w:w="478" w:type="pct"/>
          </w:tcPr>
          <w:p w14:paraId="38810578" w14:textId="512C71B3" w:rsidR="00140CCF" w:rsidRPr="00023E54" w:rsidRDefault="000672F6" w:rsidP="00FD31E7">
            <w:pPr>
              <w:spacing w:after="120"/>
              <w:jc w:val="center"/>
              <w:rPr>
                <w:rFonts w:cs="Arial"/>
                <w:color w:val="FF0000"/>
              </w:rPr>
            </w:pPr>
            <w:r w:rsidRPr="00023E54">
              <w:rPr>
                <w:rFonts w:cs="Arial"/>
                <w:color w:val="FF0000"/>
              </w:rPr>
              <w:t xml:space="preserve"> </w:t>
            </w:r>
          </w:p>
        </w:tc>
      </w:tr>
    </w:tbl>
    <w:p w14:paraId="418A705E" w14:textId="4C8CAC7D" w:rsidR="00457BA4" w:rsidRDefault="00457BA4" w:rsidP="00722825"/>
    <w:p w14:paraId="4BC2190B" w14:textId="77777777" w:rsidR="00E63E1B" w:rsidRPr="001861E4" w:rsidRDefault="00E63E1B" w:rsidP="00722825"/>
    <w:p w14:paraId="1D6D680F" w14:textId="487B4775" w:rsidR="002D4742" w:rsidRPr="00641F7F" w:rsidRDefault="002D4742" w:rsidP="002D4742">
      <w:pPr>
        <w:rPr>
          <w:rFonts w:ascii="Arial Nova Light" w:hAnsi="Arial Nova Light"/>
        </w:rPr>
      </w:pPr>
      <w:r w:rsidRPr="00641F7F">
        <w:rPr>
          <w:rFonts w:ascii="Arial Nova Light" w:hAnsi="Arial Nova Light"/>
        </w:rPr>
        <w:t>Applies from April 202</w:t>
      </w:r>
      <w:r w:rsidR="00EF7A37">
        <w:rPr>
          <w:rFonts w:ascii="Arial Nova Light" w:hAnsi="Arial Nova Light"/>
        </w:rPr>
        <w:t>4</w:t>
      </w:r>
      <w:r w:rsidRPr="00641F7F">
        <w:rPr>
          <w:rFonts w:ascii="Arial Nova Light" w:hAnsi="Arial Nova Light"/>
        </w:rPr>
        <w:t xml:space="preserve"> </w:t>
      </w:r>
      <w:proofErr w:type="gramStart"/>
      <w:r w:rsidRPr="00641F7F">
        <w:rPr>
          <w:rFonts w:ascii="Arial Nova Light" w:hAnsi="Arial Nova Light"/>
        </w:rPr>
        <w:t>onwards</w:t>
      </w:r>
      <w:proofErr w:type="gramEnd"/>
    </w:p>
    <w:p w14:paraId="093DD36E" w14:textId="77777777" w:rsidR="002D4742" w:rsidRPr="00641F7F" w:rsidRDefault="002D4742" w:rsidP="002D4742">
      <w:pPr>
        <w:rPr>
          <w:rFonts w:ascii="Arial Nova Light" w:hAnsi="Arial Nova Light"/>
        </w:rPr>
      </w:pPr>
    </w:p>
    <w:p w14:paraId="223C7C89" w14:textId="77777777" w:rsidR="002D4742" w:rsidRPr="00641F7F" w:rsidRDefault="002D4742" w:rsidP="002D4742">
      <w:pPr>
        <w:spacing w:after="80"/>
        <w:rPr>
          <w:rFonts w:ascii="Arial Nova Light" w:hAnsi="Arial Nova Light"/>
        </w:rPr>
      </w:pPr>
      <w:r w:rsidRPr="00641F7F">
        <w:rPr>
          <w:rFonts w:ascii="Arial Nova Light" w:hAnsi="Arial Nova Light"/>
        </w:rPr>
        <w:t>Fees will comprise either:</w:t>
      </w:r>
    </w:p>
    <w:p w14:paraId="05825EDA" w14:textId="77777777" w:rsidR="002D4742" w:rsidRPr="00641F7F" w:rsidRDefault="002D4742" w:rsidP="002D4742">
      <w:pPr>
        <w:pStyle w:val="ListParagraph"/>
        <w:numPr>
          <w:ilvl w:val="0"/>
          <w:numId w:val="22"/>
        </w:numPr>
        <w:spacing w:after="80"/>
        <w:rPr>
          <w:rFonts w:ascii="Arial Nova Light" w:hAnsi="Arial Nova Light"/>
        </w:rPr>
      </w:pPr>
      <w:r w:rsidRPr="00641F7F">
        <w:rPr>
          <w:rFonts w:ascii="Arial Nova Light" w:hAnsi="Arial Nova Light"/>
        </w:rPr>
        <w:t xml:space="preserve">A </w:t>
      </w:r>
      <w:r w:rsidRPr="00641F7F">
        <w:rPr>
          <w:rFonts w:ascii="Arial Nova Light" w:hAnsi="Arial Nova Light"/>
          <w:b/>
          <w:bCs/>
        </w:rPr>
        <w:t>Listing fee</w:t>
      </w:r>
      <w:r w:rsidRPr="00641F7F">
        <w:rPr>
          <w:rFonts w:ascii="Arial Nova Light" w:hAnsi="Arial Nova Light"/>
        </w:rPr>
        <w:t xml:space="preserve"> plus a </w:t>
      </w:r>
      <w:r w:rsidRPr="00641F7F">
        <w:rPr>
          <w:rFonts w:ascii="Arial Nova Light" w:hAnsi="Arial Nova Light"/>
          <w:b/>
          <w:bCs/>
        </w:rPr>
        <w:t>New Assessment fee</w:t>
      </w:r>
      <w:r w:rsidRPr="00641F7F">
        <w:rPr>
          <w:rFonts w:ascii="Arial Nova Light" w:hAnsi="Arial Nova Light"/>
        </w:rPr>
        <w:t>, or</w:t>
      </w:r>
    </w:p>
    <w:p w14:paraId="757D84D1" w14:textId="77777777" w:rsidR="002D4742" w:rsidRPr="00641F7F" w:rsidRDefault="002D4742" w:rsidP="002D4742">
      <w:pPr>
        <w:pStyle w:val="ListParagraph"/>
        <w:numPr>
          <w:ilvl w:val="0"/>
          <w:numId w:val="22"/>
        </w:numPr>
        <w:spacing w:after="80"/>
        <w:rPr>
          <w:rFonts w:ascii="Arial Nova Light" w:hAnsi="Arial Nova Light"/>
        </w:rPr>
      </w:pPr>
      <w:r w:rsidRPr="00641F7F">
        <w:rPr>
          <w:rFonts w:ascii="Arial Nova Light" w:hAnsi="Arial Nova Light"/>
        </w:rPr>
        <w:t xml:space="preserve">A </w:t>
      </w:r>
      <w:r w:rsidRPr="00641F7F">
        <w:rPr>
          <w:rFonts w:ascii="Arial Nova Light" w:hAnsi="Arial Nova Light"/>
          <w:b/>
          <w:bCs/>
        </w:rPr>
        <w:t>Re-listing fee</w:t>
      </w:r>
      <w:r w:rsidRPr="00641F7F">
        <w:rPr>
          <w:rFonts w:ascii="Arial Nova Light" w:hAnsi="Arial Nova Light"/>
        </w:rPr>
        <w:t xml:space="preserve">, plus a </w:t>
      </w:r>
      <w:r w:rsidRPr="00641F7F">
        <w:rPr>
          <w:rFonts w:ascii="Arial Nova Light" w:hAnsi="Arial Nova Light"/>
          <w:b/>
          <w:bCs/>
        </w:rPr>
        <w:t>Renewal fee</w:t>
      </w:r>
    </w:p>
    <w:p w14:paraId="6B5D4BE5" w14:textId="77777777" w:rsidR="002D4742" w:rsidRPr="00641F7F" w:rsidRDefault="002D4742" w:rsidP="002D4742">
      <w:pPr>
        <w:spacing w:after="80"/>
        <w:rPr>
          <w:rFonts w:ascii="Arial Nova Light" w:hAnsi="Arial Nova Light"/>
        </w:rPr>
      </w:pPr>
      <w:r w:rsidRPr="00641F7F">
        <w:rPr>
          <w:rFonts w:ascii="Arial Nova Light" w:hAnsi="Arial Nova Light"/>
        </w:rPr>
        <w:t>Note: All fees quoted are subject to VAT.</w:t>
      </w:r>
    </w:p>
    <w:p w14:paraId="753587B3" w14:textId="77777777" w:rsidR="002D4742" w:rsidRPr="00641F7F" w:rsidRDefault="002D4742" w:rsidP="002D4742">
      <w:pPr>
        <w:rPr>
          <w:rFonts w:ascii="Arial Nova Light" w:hAnsi="Arial Nova Light"/>
        </w:rPr>
      </w:pPr>
    </w:p>
    <w:p w14:paraId="21A3D371" w14:textId="77777777" w:rsidR="002D4742" w:rsidRPr="00641F7F" w:rsidRDefault="002D4742" w:rsidP="002D4742">
      <w:pPr>
        <w:rPr>
          <w:rFonts w:ascii="Arial Nova Light" w:hAnsi="Arial Nova Light"/>
        </w:rPr>
      </w:pPr>
    </w:p>
    <w:p w14:paraId="24F361CE" w14:textId="77777777" w:rsidR="002D4742" w:rsidRPr="00641F7F" w:rsidRDefault="002D4742" w:rsidP="002D4742">
      <w:pPr>
        <w:pStyle w:val="Subtitle"/>
        <w:rPr>
          <w:rFonts w:ascii="Arial Nova Light" w:hAnsi="Arial Nova Light"/>
        </w:rPr>
      </w:pPr>
      <w:r w:rsidRPr="00641F7F">
        <w:rPr>
          <w:rFonts w:ascii="Arial Nova Light" w:hAnsi="Arial Nova Light"/>
        </w:rPr>
        <w:t>Listing/ Re-listing fee</w:t>
      </w:r>
    </w:p>
    <w:p w14:paraId="27FBE7D1" w14:textId="77777777" w:rsidR="002D4742" w:rsidRPr="00641F7F" w:rsidRDefault="002D4742" w:rsidP="002D4742">
      <w:pPr>
        <w:rPr>
          <w:rFonts w:ascii="Arial Nova Light" w:hAnsi="Arial Nova Light"/>
        </w:rPr>
      </w:pPr>
      <w:r w:rsidRPr="00641F7F">
        <w:rPr>
          <w:rFonts w:ascii="Arial Nova Light" w:hAnsi="Arial Nova Light"/>
        </w:rPr>
        <w:t>All certified details/ elements are subject to an annual listing fee according to Table A, over the validity of the certificate, which is 3 years.</w:t>
      </w:r>
    </w:p>
    <w:p w14:paraId="05F8F773" w14:textId="77777777" w:rsidR="002D4742" w:rsidRPr="00641F7F" w:rsidRDefault="002D4742" w:rsidP="002D4742">
      <w:pPr>
        <w:rPr>
          <w:rFonts w:ascii="Arial Nova Light" w:hAnsi="Arial Nova Light"/>
        </w:rPr>
      </w:pPr>
    </w:p>
    <w:p w14:paraId="3B39A4EF" w14:textId="77777777" w:rsidR="002D4742" w:rsidRPr="00641F7F" w:rsidRDefault="002D4742" w:rsidP="002D4742">
      <w:pPr>
        <w:rPr>
          <w:rFonts w:ascii="Arial Nova Light" w:hAnsi="Arial Nova Light"/>
          <w:b/>
          <w:bCs/>
        </w:rPr>
      </w:pPr>
      <w:r w:rsidRPr="00641F7F">
        <w:rPr>
          <w:rFonts w:ascii="Arial Nova Light" w:hAnsi="Arial Nova Light"/>
          <w:b/>
          <w:bCs/>
        </w:rPr>
        <w:t>Table A – Listing/ Re-listing for Standard and Group listings</w:t>
      </w:r>
    </w:p>
    <w:p w14:paraId="2D793A78" w14:textId="77777777" w:rsidR="002D4742" w:rsidRPr="00641F7F" w:rsidRDefault="002D4742" w:rsidP="002D4742">
      <w:pPr>
        <w:rPr>
          <w:rFonts w:ascii="Arial Nova Light" w:hAnsi="Arial Nova Light"/>
          <w:b/>
          <w:bCs/>
        </w:rPr>
      </w:pPr>
    </w:p>
    <w:tbl>
      <w:tblPr>
        <w:tblStyle w:val="TableGrid"/>
        <w:tblW w:w="8919" w:type="dxa"/>
        <w:jc w:val="center"/>
        <w:tblLook w:val="04A0" w:firstRow="1" w:lastRow="0" w:firstColumn="1" w:lastColumn="0" w:noHBand="0" w:noVBand="1"/>
      </w:tblPr>
      <w:tblGrid>
        <w:gridCol w:w="3256"/>
        <w:gridCol w:w="2835"/>
        <w:gridCol w:w="2828"/>
      </w:tblGrid>
      <w:tr w:rsidR="002D4742" w:rsidRPr="00641F7F" w14:paraId="2F97C0D3" w14:textId="77777777" w:rsidTr="00885AE6">
        <w:trPr>
          <w:jc w:val="center"/>
        </w:trPr>
        <w:tc>
          <w:tcPr>
            <w:tcW w:w="3256" w:type="dxa"/>
          </w:tcPr>
          <w:p w14:paraId="1EC4D8AD" w14:textId="77777777" w:rsidR="002D4742" w:rsidRPr="00641F7F" w:rsidRDefault="002D4742" w:rsidP="00885AE6">
            <w:pPr>
              <w:pStyle w:val="Subtitle"/>
              <w:rPr>
                <w:rFonts w:ascii="Arial Nova Light" w:hAnsi="Arial Nova Light"/>
              </w:rPr>
            </w:pPr>
          </w:p>
        </w:tc>
        <w:tc>
          <w:tcPr>
            <w:tcW w:w="2835" w:type="dxa"/>
          </w:tcPr>
          <w:p w14:paraId="00B9187A" w14:textId="77777777" w:rsidR="002D4742" w:rsidRPr="00641F7F" w:rsidRDefault="002D4742" w:rsidP="00885AE6">
            <w:pPr>
              <w:pStyle w:val="Subtitle"/>
              <w:jc w:val="center"/>
              <w:rPr>
                <w:rFonts w:ascii="Arial Nova Light" w:hAnsi="Arial Nova Light"/>
              </w:rPr>
            </w:pPr>
            <w:r w:rsidRPr="00641F7F">
              <w:rPr>
                <w:rFonts w:ascii="Arial Nova Light" w:hAnsi="Arial Nova Light"/>
              </w:rPr>
              <w:t>Annual listing/ Re-listing fee, per junction</w:t>
            </w:r>
          </w:p>
        </w:tc>
        <w:tc>
          <w:tcPr>
            <w:tcW w:w="2828" w:type="dxa"/>
          </w:tcPr>
          <w:p w14:paraId="57ECB990" w14:textId="77777777" w:rsidR="002D4742" w:rsidRPr="00641F7F" w:rsidRDefault="002D4742" w:rsidP="00885AE6">
            <w:pPr>
              <w:pStyle w:val="Subtitle"/>
              <w:jc w:val="center"/>
              <w:rPr>
                <w:rFonts w:ascii="Arial Nova Light" w:hAnsi="Arial Nova Light"/>
              </w:rPr>
            </w:pPr>
            <w:r w:rsidRPr="00641F7F">
              <w:rPr>
                <w:rFonts w:ascii="Arial Nova Light" w:hAnsi="Arial Nova Light"/>
              </w:rPr>
              <w:t>3 years listing/ Re-listing fee, per junction</w:t>
            </w:r>
          </w:p>
        </w:tc>
      </w:tr>
      <w:tr w:rsidR="002D4742" w:rsidRPr="00641F7F" w14:paraId="5794076C" w14:textId="77777777" w:rsidTr="00885AE6">
        <w:trPr>
          <w:jc w:val="center"/>
        </w:trPr>
        <w:tc>
          <w:tcPr>
            <w:tcW w:w="3256" w:type="dxa"/>
          </w:tcPr>
          <w:p w14:paraId="6BCD3917" w14:textId="77777777" w:rsidR="002D4742" w:rsidRPr="00641F7F" w:rsidRDefault="002D4742" w:rsidP="00885AE6">
            <w:pPr>
              <w:pStyle w:val="Subtitle"/>
              <w:rPr>
                <w:rFonts w:ascii="Arial Nova Light" w:hAnsi="Arial Nova Light"/>
              </w:rPr>
            </w:pPr>
            <w:r w:rsidRPr="00641F7F">
              <w:rPr>
                <w:rFonts w:ascii="Arial Nova Light" w:hAnsi="Arial Nova Light"/>
              </w:rPr>
              <w:t>Standard listing fees – 1 item</w:t>
            </w:r>
          </w:p>
        </w:tc>
        <w:tc>
          <w:tcPr>
            <w:tcW w:w="2835" w:type="dxa"/>
          </w:tcPr>
          <w:p w14:paraId="3B140A69" w14:textId="5E8627E3" w:rsidR="002D4742" w:rsidRPr="00641F7F" w:rsidRDefault="002D4742" w:rsidP="00885AE6">
            <w:pPr>
              <w:pStyle w:val="Subtitle"/>
              <w:jc w:val="center"/>
              <w:rPr>
                <w:rFonts w:ascii="Arial Nova Light" w:hAnsi="Arial Nova Light"/>
              </w:rPr>
            </w:pPr>
            <w:r w:rsidRPr="00641F7F">
              <w:rPr>
                <w:rFonts w:ascii="Arial Nova Light" w:hAnsi="Arial Nova Light"/>
              </w:rPr>
              <w:t>£5</w:t>
            </w:r>
            <w:r w:rsidR="00EF7A37">
              <w:rPr>
                <w:rFonts w:ascii="Arial Nova Light" w:hAnsi="Arial Nova Light"/>
              </w:rPr>
              <w:t>3</w:t>
            </w:r>
          </w:p>
        </w:tc>
        <w:tc>
          <w:tcPr>
            <w:tcW w:w="2828" w:type="dxa"/>
          </w:tcPr>
          <w:p w14:paraId="0AE03D15" w14:textId="4D914BB8" w:rsidR="002D4742" w:rsidRPr="00641F7F" w:rsidRDefault="002D4742" w:rsidP="00885AE6">
            <w:pPr>
              <w:pStyle w:val="Subtitle"/>
              <w:jc w:val="center"/>
              <w:rPr>
                <w:rFonts w:ascii="Arial Nova Light" w:hAnsi="Arial Nova Light"/>
              </w:rPr>
            </w:pPr>
            <w:r w:rsidRPr="00641F7F">
              <w:rPr>
                <w:rFonts w:ascii="Arial Nova Light" w:hAnsi="Arial Nova Light"/>
              </w:rPr>
              <w:t>£15</w:t>
            </w:r>
            <w:r w:rsidR="00EF7A37">
              <w:rPr>
                <w:rFonts w:ascii="Arial Nova Light" w:hAnsi="Arial Nova Light"/>
              </w:rPr>
              <w:t>9</w:t>
            </w:r>
          </w:p>
        </w:tc>
      </w:tr>
      <w:tr w:rsidR="002D4742" w:rsidRPr="00641F7F" w14:paraId="5C7E9EF0" w14:textId="77777777" w:rsidTr="00885AE6">
        <w:trPr>
          <w:jc w:val="center"/>
        </w:trPr>
        <w:tc>
          <w:tcPr>
            <w:tcW w:w="3256" w:type="dxa"/>
          </w:tcPr>
          <w:p w14:paraId="64EDAE4C" w14:textId="77777777" w:rsidR="002D4742" w:rsidRPr="00641F7F" w:rsidRDefault="002D4742" w:rsidP="00885AE6">
            <w:pPr>
              <w:pStyle w:val="Subtitle"/>
              <w:rPr>
                <w:rFonts w:ascii="Arial Nova Light" w:hAnsi="Arial Nova Light"/>
              </w:rPr>
            </w:pPr>
            <w:r w:rsidRPr="00641F7F">
              <w:rPr>
                <w:rFonts w:ascii="Arial Nova Light" w:hAnsi="Arial Nova Light"/>
              </w:rPr>
              <w:t>Group – 2 items</w:t>
            </w:r>
          </w:p>
        </w:tc>
        <w:tc>
          <w:tcPr>
            <w:tcW w:w="2835" w:type="dxa"/>
          </w:tcPr>
          <w:p w14:paraId="0D448150" w14:textId="1B2B74E9" w:rsidR="002D4742" w:rsidRPr="00641F7F" w:rsidRDefault="002D4742" w:rsidP="00885AE6">
            <w:pPr>
              <w:pStyle w:val="Subtitle"/>
              <w:jc w:val="center"/>
              <w:rPr>
                <w:rFonts w:ascii="Arial Nova Light" w:hAnsi="Arial Nova Light"/>
              </w:rPr>
            </w:pPr>
            <w:r w:rsidRPr="00641F7F">
              <w:rPr>
                <w:rFonts w:ascii="Arial Nova Light" w:hAnsi="Arial Nova Light"/>
              </w:rPr>
              <w:t>£6</w:t>
            </w:r>
            <w:r w:rsidR="00EF7A37">
              <w:rPr>
                <w:rFonts w:ascii="Arial Nova Light" w:hAnsi="Arial Nova Light"/>
              </w:rPr>
              <w:t>3</w:t>
            </w:r>
          </w:p>
        </w:tc>
        <w:tc>
          <w:tcPr>
            <w:tcW w:w="2828" w:type="dxa"/>
          </w:tcPr>
          <w:p w14:paraId="18219C87" w14:textId="0417FF7B" w:rsidR="002D4742" w:rsidRPr="00641F7F" w:rsidRDefault="002D4742" w:rsidP="00885AE6">
            <w:pPr>
              <w:pStyle w:val="Subtitle"/>
              <w:jc w:val="center"/>
              <w:rPr>
                <w:rFonts w:ascii="Arial Nova Light" w:hAnsi="Arial Nova Light"/>
              </w:rPr>
            </w:pPr>
            <w:r w:rsidRPr="00641F7F">
              <w:rPr>
                <w:rFonts w:ascii="Arial Nova Light" w:hAnsi="Arial Nova Light"/>
              </w:rPr>
              <w:t>£18</w:t>
            </w:r>
            <w:r w:rsidR="00EF7A37">
              <w:rPr>
                <w:rFonts w:ascii="Arial Nova Light" w:hAnsi="Arial Nova Light"/>
              </w:rPr>
              <w:t>9</w:t>
            </w:r>
          </w:p>
        </w:tc>
      </w:tr>
      <w:tr w:rsidR="002D4742" w:rsidRPr="00641F7F" w14:paraId="260DA684" w14:textId="77777777" w:rsidTr="00885AE6">
        <w:trPr>
          <w:jc w:val="center"/>
        </w:trPr>
        <w:tc>
          <w:tcPr>
            <w:tcW w:w="3256" w:type="dxa"/>
          </w:tcPr>
          <w:p w14:paraId="00A44A5D" w14:textId="77777777" w:rsidR="002D4742" w:rsidRPr="00641F7F" w:rsidRDefault="002D4742" w:rsidP="00885AE6">
            <w:pPr>
              <w:pStyle w:val="Subtitle"/>
              <w:rPr>
                <w:rFonts w:ascii="Arial Nova Light" w:hAnsi="Arial Nova Light"/>
              </w:rPr>
            </w:pPr>
            <w:r w:rsidRPr="00641F7F">
              <w:rPr>
                <w:rFonts w:ascii="Arial Nova Light" w:hAnsi="Arial Nova Light"/>
              </w:rPr>
              <w:t>Group – 3 items</w:t>
            </w:r>
          </w:p>
        </w:tc>
        <w:tc>
          <w:tcPr>
            <w:tcW w:w="2835" w:type="dxa"/>
          </w:tcPr>
          <w:p w14:paraId="39C577D9" w14:textId="40976973" w:rsidR="002D4742" w:rsidRPr="00641F7F" w:rsidRDefault="002D4742" w:rsidP="00885AE6">
            <w:pPr>
              <w:pStyle w:val="Subtitle"/>
              <w:jc w:val="center"/>
              <w:rPr>
                <w:rFonts w:ascii="Arial Nova Light" w:hAnsi="Arial Nova Light"/>
              </w:rPr>
            </w:pPr>
            <w:r w:rsidRPr="00641F7F">
              <w:rPr>
                <w:rFonts w:ascii="Arial Nova Light" w:hAnsi="Arial Nova Light"/>
              </w:rPr>
              <w:t>£7</w:t>
            </w:r>
            <w:r w:rsidR="00EF7A37">
              <w:rPr>
                <w:rFonts w:ascii="Arial Nova Light" w:hAnsi="Arial Nova Light"/>
              </w:rPr>
              <w:t>3</w:t>
            </w:r>
          </w:p>
        </w:tc>
        <w:tc>
          <w:tcPr>
            <w:tcW w:w="2828" w:type="dxa"/>
          </w:tcPr>
          <w:p w14:paraId="6793A429" w14:textId="435A0847" w:rsidR="002D4742" w:rsidRPr="00641F7F" w:rsidRDefault="002D4742" w:rsidP="00885AE6">
            <w:pPr>
              <w:pStyle w:val="Subtitle"/>
              <w:jc w:val="center"/>
              <w:rPr>
                <w:rFonts w:ascii="Arial Nova Light" w:hAnsi="Arial Nova Light"/>
              </w:rPr>
            </w:pPr>
            <w:r w:rsidRPr="00641F7F">
              <w:rPr>
                <w:rFonts w:ascii="Arial Nova Light" w:hAnsi="Arial Nova Light"/>
              </w:rPr>
              <w:t>£21</w:t>
            </w:r>
            <w:r w:rsidR="00EF7A37">
              <w:rPr>
                <w:rFonts w:ascii="Arial Nova Light" w:hAnsi="Arial Nova Light"/>
              </w:rPr>
              <w:t>9</w:t>
            </w:r>
          </w:p>
        </w:tc>
      </w:tr>
      <w:tr w:rsidR="002D4742" w:rsidRPr="00641F7F" w14:paraId="52D3B778" w14:textId="77777777" w:rsidTr="00885AE6">
        <w:trPr>
          <w:jc w:val="center"/>
        </w:trPr>
        <w:tc>
          <w:tcPr>
            <w:tcW w:w="3256" w:type="dxa"/>
          </w:tcPr>
          <w:p w14:paraId="74B9E5D3" w14:textId="77777777" w:rsidR="002D4742" w:rsidRPr="00641F7F" w:rsidRDefault="002D4742" w:rsidP="00885AE6">
            <w:pPr>
              <w:pStyle w:val="Subtitle"/>
              <w:rPr>
                <w:rFonts w:ascii="Arial Nova Light" w:hAnsi="Arial Nova Light"/>
              </w:rPr>
            </w:pPr>
            <w:r w:rsidRPr="00641F7F">
              <w:rPr>
                <w:rFonts w:ascii="Arial Nova Light" w:hAnsi="Arial Nova Light"/>
              </w:rPr>
              <w:t>Group – 4 items</w:t>
            </w:r>
          </w:p>
        </w:tc>
        <w:tc>
          <w:tcPr>
            <w:tcW w:w="2835" w:type="dxa"/>
          </w:tcPr>
          <w:p w14:paraId="1AB2C19F" w14:textId="3F021E79" w:rsidR="002D4742" w:rsidRPr="00641F7F" w:rsidRDefault="002D4742" w:rsidP="00885AE6">
            <w:pPr>
              <w:pStyle w:val="Subtitle"/>
              <w:jc w:val="center"/>
              <w:rPr>
                <w:rFonts w:ascii="Arial Nova Light" w:hAnsi="Arial Nova Light"/>
              </w:rPr>
            </w:pPr>
            <w:r w:rsidRPr="00641F7F">
              <w:rPr>
                <w:rFonts w:ascii="Arial Nova Light" w:hAnsi="Arial Nova Light"/>
              </w:rPr>
              <w:t>£8</w:t>
            </w:r>
            <w:r w:rsidR="00EF7A37">
              <w:rPr>
                <w:rFonts w:ascii="Arial Nova Light" w:hAnsi="Arial Nova Light"/>
              </w:rPr>
              <w:t>3</w:t>
            </w:r>
          </w:p>
        </w:tc>
        <w:tc>
          <w:tcPr>
            <w:tcW w:w="2828" w:type="dxa"/>
          </w:tcPr>
          <w:p w14:paraId="56BAAEE0" w14:textId="7BBD06EA" w:rsidR="002D4742" w:rsidRPr="00641F7F" w:rsidRDefault="002D4742" w:rsidP="00885AE6">
            <w:pPr>
              <w:pStyle w:val="Subtitle"/>
              <w:jc w:val="center"/>
              <w:rPr>
                <w:rFonts w:ascii="Arial Nova Light" w:hAnsi="Arial Nova Light"/>
              </w:rPr>
            </w:pPr>
            <w:r w:rsidRPr="00641F7F">
              <w:rPr>
                <w:rFonts w:ascii="Arial Nova Light" w:hAnsi="Arial Nova Light"/>
              </w:rPr>
              <w:t>£24</w:t>
            </w:r>
            <w:r w:rsidR="00EF7A37">
              <w:rPr>
                <w:rFonts w:ascii="Arial Nova Light" w:hAnsi="Arial Nova Light"/>
              </w:rPr>
              <w:t>9</w:t>
            </w:r>
          </w:p>
        </w:tc>
      </w:tr>
      <w:tr w:rsidR="002D4742" w:rsidRPr="00641F7F" w14:paraId="7FF1EA30" w14:textId="77777777" w:rsidTr="00885AE6">
        <w:trPr>
          <w:jc w:val="center"/>
        </w:trPr>
        <w:tc>
          <w:tcPr>
            <w:tcW w:w="3256" w:type="dxa"/>
          </w:tcPr>
          <w:p w14:paraId="1F32463F" w14:textId="77777777" w:rsidR="002D4742" w:rsidRPr="00641F7F" w:rsidRDefault="002D4742" w:rsidP="00885AE6">
            <w:pPr>
              <w:pStyle w:val="Subtitle"/>
              <w:rPr>
                <w:rFonts w:ascii="Arial Nova Light" w:hAnsi="Arial Nova Light"/>
              </w:rPr>
            </w:pPr>
            <w:r w:rsidRPr="00641F7F">
              <w:rPr>
                <w:rFonts w:ascii="Arial Nova Light" w:hAnsi="Arial Nova Light"/>
              </w:rPr>
              <w:t>Each additional Group item</w:t>
            </w:r>
          </w:p>
        </w:tc>
        <w:tc>
          <w:tcPr>
            <w:tcW w:w="2835" w:type="dxa"/>
          </w:tcPr>
          <w:p w14:paraId="66BD9595" w14:textId="77777777" w:rsidR="002D4742" w:rsidRPr="00641F7F" w:rsidRDefault="002D4742" w:rsidP="00885AE6">
            <w:pPr>
              <w:pStyle w:val="Subtitle"/>
              <w:jc w:val="center"/>
              <w:rPr>
                <w:rFonts w:ascii="Arial Nova Light" w:hAnsi="Arial Nova Light"/>
              </w:rPr>
            </w:pPr>
            <w:r w:rsidRPr="00641F7F">
              <w:rPr>
                <w:rFonts w:ascii="Arial Nova Light" w:hAnsi="Arial Nova Light"/>
              </w:rPr>
              <w:t>(+£10)</w:t>
            </w:r>
          </w:p>
        </w:tc>
        <w:tc>
          <w:tcPr>
            <w:tcW w:w="2828" w:type="dxa"/>
          </w:tcPr>
          <w:p w14:paraId="122065E6" w14:textId="77777777" w:rsidR="002D4742" w:rsidRPr="00641F7F" w:rsidRDefault="002D4742" w:rsidP="00885AE6">
            <w:pPr>
              <w:pStyle w:val="Subtitle"/>
              <w:jc w:val="center"/>
              <w:rPr>
                <w:rFonts w:ascii="Arial Nova Light" w:hAnsi="Arial Nova Light"/>
              </w:rPr>
            </w:pPr>
            <w:r w:rsidRPr="00641F7F">
              <w:rPr>
                <w:rFonts w:ascii="Arial Nova Light" w:hAnsi="Arial Nova Light"/>
              </w:rPr>
              <w:t>(+£30)</w:t>
            </w:r>
          </w:p>
        </w:tc>
      </w:tr>
    </w:tbl>
    <w:p w14:paraId="16206491" w14:textId="77777777" w:rsidR="002D4742" w:rsidRPr="00641F7F" w:rsidRDefault="002D4742" w:rsidP="002D4742">
      <w:pPr>
        <w:suppressAutoHyphens w:val="0"/>
        <w:autoSpaceDE/>
        <w:autoSpaceDN/>
        <w:adjustRightInd/>
        <w:textAlignment w:val="auto"/>
        <w:rPr>
          <w:rFonts w:ascii="Arial Nova Light" w:eastAsia="Times New Roman" w:hAnsi="Arial Nova Light" w:cs="Segoe UI"/>
          <w:b/>
          <w:bCs/>
          <w:color w:val="07B1DB"/>
          <w:sz w:val="24"/>
          <w:szCs w:val="24"/>
          <w:lang w:eastAsia="en-GB"/>
        </w:rPr>
      </w:pPr>
    </w:p>
    <w:p w14:paraId="73BEDE06" w14:textId="77777777" w:rsidR="002D4742" w:rsidRPr="00641F7F" w:rsidRDefault="002D4742" w:rsidP="002D4742">
      <w:pPr>
        <w:pStyle w:val="Subtitle"/>
        <w:rPr>
          <w:rFonts w:ascii="Arial Nova Light" w:eastAsia="Times New Roman" w:hAnsi="Arial Nova Light"/>
          <w:lang w:eastAsia="en-GB"/>
        </w:rPr>
      </w:pPr>
      <w:r w:rsidRPr="00641F7F">
        <w:rPr>
          <w:rFonts w:ascii="Arial Nova Light" w:eastAsia="Times New Roman" w:hAnsi="Arial Nova Light"/>
          <w:lang w:eastAsia="en-GB"/>
        </w:rPr>
        <w:t>New Assessment fee</w:t>
      </w:r>
    </w:p>
    <w:p w14:paraId="7C5873BA" w14:textId="77777777" w:rsidR="002D4742" w:rsidRPr="00641F7F" w:rsidRDefault="002D4742" w:rsidP="002D4742">
      <w:pPr>
        <w:rPr>
          <w:rFonts w:ascii="Arial Nova Light" w:hAnsi="Arial Nova Light"/>
          <w:lang w:eastAsia="en-GB"/>
        </w:rPr>
      </w:pPr>
      <w:r w:rsidRPr="00641F7F">
        <w:rPr>
          <w:rFonts w:ascii="Arial Nova Light" w:hAnsi="Arial Nova Light"/>
          <w:lang w:eastAsia="en-GB"/>
        </w:rPr>
        <w:t>Fees are based on a sliding scale set out in Table B, according to the number of details to be assessed for certification. This reflects economies of scale associated with the product assessment process.</w:t>
      </w:r>
    </w:p>
    <w:p w14:paraId="685CA7F8" w14:textId="77777777" w:rsidR="002D4742" w:rsidRPr="00641F7F" w:rsidRDefault="002D4742" w:rsidP="002D4742">
      <w:pPr>
        <w:rPr>
          <w:rFonts w:ascii="Arial Nova Light" w:hAnsi="Arial Nova Light"/>
          <w:lang w:eastAsia="en-GB"/>
        </w:rPr>
      </w:pPr>
    </w:p>
    <w:p w14:paraId="45A4C99B" w14:textId="77777777" w:rsidR="002D4742" w:rsidRPr="00641F7F" w:rsidRDefault="002D4742" w:rsidP="002D4742">
      <w:pPr>
        <w:rPr>
          <w:rFonts w:ascii="Arial Nova Light" w:hAnsi="Arial Nova Light"/>
          <w:lang w:eastAsia="en-GB"/>
        </w:rPr>
      </w:pPr>
      <w:r w:rsidRPr="00641F7F">
        <w:rPr>
          <w:rFonts w:ascii="Arial Nova Light" w:hAnsi="Arial Nova Light"/>
          <w:lang w:eastAsia="en-GB"/>
        </w:rPr>
        <w:t>If the complexity of the analysis required for certification is considered by BRE to be outside what may be deemed typical, BRE reserve the right to vary the assessment fee accordingly. Overall fees will be set out in the certification proposal.</w:t>
      </w:r>
    </w:p>
    <w:p w14:paraId="5DD72A74" w14:textId="77777777" w:rsidR="002D4742" w:rsidRPr="00641F7F" w:rsidRDefault="002D4742" w:rsidP="002D4742">
      <w:pPr>
        <w:rPr>
          <w:rFonts w:ascii="Arial Nova Light" w:hAnsi="Arial Nova Light"/>
          <w:lang w:eastAsia="en-GB"/>
        </w:rPr>
      </w:pPr>
    </w:p>
    <w:p w14:paraId="22849A9B" w14:textId="77777777" w:rsidR="002D4742" w:rsidRPr="00641F7F" w:rsidRDefault="002D4742" w:rsidP="002D4742">
      <w:pPr>
        <w:rPr>
          <w:rFonts w:ascii="Arial Nova Light" w:hAnsi="Arial Nova Light"/>
          <w:lang w:eastAsia="en-GB"/>
        </w:rPr>
      </w:pPr>
      <w:r w:rsidRPr="00641F7F">
        <w:rPr>
          <w:rFonts w:ascii="Arial Nova Light" w:hAnsi="Arial Nova Light"/>
          <w:lang w:eastAsia="en-GB"/>
        </w:rPr>
        <w:t>Note that if a detail/ element is ultimately found not to comply with the Certified Thermal Details and Products Scheme Document and hence is not eligible for certification, or a certificate is revoked for any reason prior to its expiry, the assessment fees will not be refunded, although any ‘unused’ listing fees (for complete years) may be refunded.</w:t>
      </w:r>
    </w:p>
    <w:p w14:paraId="542BE674" w14:textId="77777777" w:rsidR="002D4742" w:rsidRPr="00641F7F" w:rsidRDefault="002D4742" w:rsidP="002D4742">
      <w:pPr>
        <w:rPr>
          <w:rFonts w:ascii="Arial Nova Light" w:hAnsi="Arial Nova Light"/>
          <w:lang w:eastAsia="en-GB"/>
        </w:rPr>
      </w:pPr>
    </w:p>
    <w:p w14:paraId="3334C82F" w14:textId="77777777" w:rsidR="002D4742" w:rsidRPr="00641F7F" w:rsidRDefault="002D4742" w:rsidP="002D4742">
      <w:pPr>
        <w:rPr>
          <w:rFonts w:ascii="Arial Nova Light" w:hAnsi="Arial Nova Light"/>
          <w:lang w:eastAsia="en-GB"/>
        </w:rPr>
      </w:pPr>
      <w:r w:rsidRPr="00641F7F">
        <w:rPr>
          <w:rFonts w:ascii="Arial Nova Light" w:hAnsi="Arial Nova Light"/>
          <w:lang w:eastAsia="en-GB"/>
        </w:rPr>
        <w:t>e.g. For a certificate covering 12 details with a 3-year Standard listing, the total fee will be:</w:t>
      </w:r>
    </w:p>
    <w:p w14:paraId="0AF076F6" w14:textId="77777777" w:rsidR="002D4742" w:rsidRPr="00641F7F" w:rsidRDefault="002D4742" w:rsidP="002D4742">
      <w:pPr>
        <w:rPr>
          <w:rFonts w:ascii="Arial Nova Light" w:hAnsi="Arial Nova Light"/>
          <w:lang w:eastAsia="en-GB"/>
        </w:rPr>
      </w:pPr>
    </w:p>
    <w:p w14:paraId="46108492" w14:textId="173F771F" w:rsidR="002D4742" w:rsidRPr="00641F7F" w:rsidRDefault="002D4742" w:rsidP="002D4742">
      <w:pPr>
        <w:rPr>
          <w:rFonts w:ascii="Arial Nova Light" w:hAnsi="Arial Nova Light"/>
          <w:lang w:eastAsia="en-GB"/>
        </w:rPr>
      </w:pPr>
      <w:r w:rsidRPr="00641F7F">
        <w:rPr>
          <w:rFonts w:ascii="Arial Nova Light" w:hAnsi="Arial Nova Light"/>
          <w:lang w:eastAsia="en-GB"/>
        </w:rPr>
        <w:tab/>
      </w:r>
      <w:r w:rsidRPr="00641F7F">
        <w:rPr>
          <w:rFonts w:ascii="Arial Nova Light" w:hAnsi="Arial Nova Light"/>
          <w:lang w:eastAsia="en-GB"/>
        </w:rPr>
        <w:tab/>
        <w:t>£4</w:t>
      </w:r>
      <w:r w:rsidR="00EF7A37">
        <w:rPr>
          <w:rFonts w:ascii="Arial Nova Light" w:hAnsi="Arial Nova Light"/>
          <w:lang w:eastAsia="en-GB"/>
        </w:rPr>
        <w:t>56</w:t>
      </w:r>
      <w:r w:rsidRPr="00641F7F">
        <w:rPr>
          <w:rFonts w:ascii="Arial Nova Light" w:hAnsi="Arial Nova Light"/>
          <w:lang w:eastAsia="en-GB"/>
        </w:rPr>
        <w:t>0 (assessment) + £1</w:t>
      </w:r>
      <w:r w:rsidR="00EF7A37">
        <w:rPr>
          <w:rFonts w:ascii="Arial Nova Light" w:hAnsi="Arial Nova Light"/>
          <w:lang w:eastAsia="en-GB"/>
        </w:rPr>
        <w:t>908</w:t>
      </w:r>
      <w:r w:rsidRPr="00641F7F">
        <w:rPr>
          <w:rFonts w:ascii="Arial Nova Light" w:hAnsi="Arial Nova Light"/>
          <w:lang w:eastAsia="en-GB"/>
        </w:rPr>
        <w:t xml:space="preserve"> (listing) = £6</w:t>
      </w:r>
      <w:r w:rsidR="00EF7A37">
        <w:rPr>
          <w:rFonts w:ascii="Arial Nova Light" w:hAnsi="Arial Nova Light"/>
          <w:lang w:eastAsia="en-GB"/>
        </w:rPr>
        <w:t>468</w:t>
      </w:r>
      <w:r w:rsidRPr="00641F7F">
        <w:rPr>
          <w:rFonts w:ascii="Arial Nova Light" w:hAnsi="Arial Nova Light"/>
          <w:lang w:eastAsia="en-GB"/>
        </w:rPr>
        <w:t xml:space="preserve"> + VAT</w:t>
      </w:r>
    </w:p>
    <w:p w14:paraId="02BAC0A4" w14:textId="77777777" w:rsidR="002D4742" w:rsidRPr="00641F7F" w:rsidRDefault="002D4742" w:rsidP="002D4742">
      <w:pPr>
        <w:rPr>
          <w:rFonts w:ascii="Arial Nova Light" w:hAnsi="Arial Nova Light"/>
          <w:lang w:eastAsia="en-GB"/>
        </w:rPr>
      </w:pPr>
    </w:p>
    <w:p w14:paraId="517D00C2" w14:textId="77777777" w:rsidR="002D4742" w:rsidRPr="00641F7F" w:rsidRDefault="002D4742" w:rsidP="002D4742">
      <w:pPr>
        <w:rPr>
          <w:rFonts w:ascii="Arial Nova Light" w:hAnsi="Arial Nova Light"/>
          <w:b/>
          <w:bCs/>
        </w:rPr>
      </w:pPr>
      <w:r w:rsidRPr="00641F7F">
        <w:rPr>
          <w:rFonts w:ascii="Arial Nova Light" w:hAnsi="Arial Nova Light"/>
          <w:b/>
          <w:bCs/>
        </w:rPr>
        <w:lastRenderedPageBreak/>
        <w:t>Table B – New Assessment fees</w:t>
      </w:r>
    </w:p>
    <w:p w14:paraId="439300A0" w14:textId="77777777" w:rsidR="002D4742" w:rsidRPr="00641F7F" w:rsidRDefault="002D4742" w:rsidP="002D4742">
      <w:pPr>
        <w:rPr>
          <w:rFonts w:ascii="Arial Nova Light" w:hAnsi="Arial Nova Light"/>
          <w:b/>
          <w:bCs/>
        </w:rPr>
      </w:pPr>
    </w:p>
    <w:tbl>
      <w:tblPr>
        <w:tblStyle w:val="TableGrid"/>
        <w:tblW w:w="6091" w:type="dxa"/>
        <w:jc w:val="center"/>
        <w:tblLook w:val="04A0" w:firstRow="1" w:lastRow="0" w:firstColumn="1" w:lastColumn="0" w:noHBand="0" w:noVBand="1"/>
      </w:tblPr>
      <w:tblGrid>
        <w:gridCol w:w="3256"/>
        <w:gridCol w:w="2835"/>
      </w:tblGrid>
      <w:tr w:rsidR="002D4742" w:rsidRPr="00641F7F" w14:paraId="3FA804A4" w14:textId="77777777" w:rsidTr="00885AE6">
        <w:trPr>
          <w:jc w:val="center"/>
        </w:trPr>
        <w:tc>
          <w:tcPr>
            <w:tcW w:w="3256" w:type="dxa"/>
            <w:vAlign w:val="center"/>
          </w:tcPr>
          <w:p w14:paraId="798BC50D" w14:textId="77777777" w:rsidR="002D4742" w:rsidRPr="00641F7F" w:rsidRDefault="002D4742" w:rsidP="00885AE6">
            <w:pPr>
              <w:pStyle w:val="Subtitle"/>
              <w:rPr>
                <w:rFonts w:ascii="Arial Nova Light" w:hAnsi="Arial Nova Light"/>
              </w:rPr>
            </w:pPr>
            <w:r w:rsidRPr="00641F7F">
              <w:rPr>
                <w:rFonts w:ascii="Arial Nova Light" w:hAnsi="Arial Nova Light"/>
                <w:bCs/>
              </w:rPr>
              <w:t>Number of new details/ elements</w:t>
            </w:r>
          </w:p>
        </w:tc>
        <w:tc>
          <w:tcPr>
            <w:tcW w:w="2835" w:type="dxa"/>
            <w:vAlign w:val="center"/>
          </w:tcPr>
          <w:p w14:paraId="02137624" w14:textId="77777777" w:rsidR="002D4742" w:rsidRPr="00641F7F" w:rsidRDefault="002D4742" w:rsidP="00885AE6">
            <w:pPr>
              <w:pStyle w:val="Subtitle"/>
              <w:rPr>
                <w:rFonts w:ascii="Arial Nova Light" w:hAnsi="Arial Nova Light"/>
              </w:rPr>
            </w:pPr>
            <w:r w:rsidRPr="00641F7F">
              <w:rPr>
                <w:rFonts w:ascii="Arial Nova Light" w:hAnsi="Arial Nova Light"/>
                <w:bCs/>
              </w:rPr>
              <w:t>Assessment fee</w:t>
            </w:r>
          </w:p>
        </w:tc>
      </w:tr>
      <w:tr w:rsidR="002D4742" w:rsidRPr="00641F7F" w14:paraId="1B9B5ACB" w14:textId="77777777" w:rsidTr="00885AE6">
        <w:trPr>
          <w:jc w:val="center"/>
        </w:trPr>
        <w:tc>
          <w:tcPr>
            <w:tcW w:w="3256" w:type="dxa"/>
          </w:tcPr>
          <w:p w14:paraId="2BC6DEF3" w14:textId="77777777" w:rsidR="002D4742" w:rsidRPr="00641F7F" w:rsidRDefault="002D4742" w:rsidP="00885AE6">
            <w:pPr>
              <w:pStyle w:val="Subtitle"/>
              <w:rPr>
                <w:rFonts w:ascii="Arial Nova Light" w:hAnsi="Arial Nova Light"/>
                <w:b w:val="0"/>
                <w:bCs/>
              </w:rPr>
            </w:pPr>
            <w:r w:rsidRPr="00641F7F">
              <w:rPr>
                <w:rFonts w:ascii="Arial Nova Light" w:hAnsi="Arial Nova Light"/>
                <w:b w:val="0"/>
                <w:bCs/>
              </w:rPr>
              <w:t>1</w:t>
            </w:r>
          </w:p>
        </w:tc>
        <w:tc>
          <w:tcPr>
            <w:tcW w:w="2835" w:type="dxa"/>
          </w:tcPr>
          <w:p w14:paraId="0763D2D1" w14:textId="4A0EAD36" w:rsidR="002D4742" w:rsidRPr="00641F7F" w:rsidRDefault="002D4742" w:rsidP="00885AE6">
            <w:pPr>
              <w:pStyle w:val="Subtitle"/>
              <w:rPr>
                <w:rFonts w:ascii="Arial Nova Light" w:hAnsi="Arial Nova Light"/>
                <w:b w:val="0"/>
                <w:bCs/>
              </w:rPr>
            </w:pPr>
            <w:r w:rsidRPr="00641F7F">
              <w:rPr>
                <w:rFonts w:ascii="Arial Nova Light" w:hAnsi="Arial Nova Light"/>
                <w:b w:val="0"/>
                <w:bCs/>
              </w:rPr>
              <w:t>£8</w:t>
            </w:r>
            <w:r w:rsidR="00EF7A37">
              <w:rPr>
                <w:rFonts w:ascii="Arial Nova Light" w:hAnsi="Arial Nova Light"/>
                <w:b w:val="0"/>
                <w:bCs/>
              </w:rPr>
              <w:t>4</w:t>
            </w:r>
            <w:r w:rsidRPr="00641F7F">
              <w:rPr>
                <w:rFonts w:ascii="Arial Nova Light" w:hAnsi="Arial Nova Light"/>
                <w:b w:val="0"/>
                <w:bCs/>
              </w:rPr>
              <w:t>0</w:t>
            </w:r>
          </w:p>
        </w:tc>
      </w:tr>
      <w:tr w:rsidR="002D4742" w:rsidRPr="00641F7F" w14:paraId="7172DF6E" w14:textId="77777777" w:rsidTr="00885AE6">
        <w:trPr>
          <w:jc w:val="center"/>
        </w:trPr>
        <w:tc>
          <w:tcPr>
            <w:tcW w:w="3256" w:type="dxa"/>
          </w:tcPr>
          <w:p w14:paraId="31F6E06F" w14:textId="77777777" w:rsidR="002D4742" w:rsidRPr="00641F7F" w:rsidRDefault="002D4742" w:rsidP="00885AE6">
            <w:pPr>
              <w:pStyle w:val="Subtitle"/>
              <w:rPr>
                <w:rFonts w:ascii="Arial Nova Light" w:hAnsi="Arial Nova Light"/>
                <w:b w:val="0"/>
                <w:bCs/>
                <w:color w:val="808080" w:themeColor="background1" w:themeShade="80"/>
              </w:rPr>
            </w:pPr>
            <w:r w:rsidRPr="00641F7F">
              <w:rPr>
                <w:rFonts w:ascii="Arial Nova Light" w:hAnsi="Arial Nova Light"/>
                <w:b w:val="0"/>
                <w:bCs/>
              </w:rPr>
              <w:t>2</w:t>
            </w:r>
          </w:p>
        </w:tc>
        <w:tc>
          <w:tcPr>
            <w:tcW w:w="2835" w:type="dxa"/>
          </w:tcPr>
          <w:p w14:paraId="670CCF20" w14:textId="35A8D026" w:rsidR="002D4742" w:rsidRPr="00641F7F" w:rsidRDefault="002D4742" w:rsidP="00885AE6">
            <w:pPr>
              <w:pStyle w:val="Subtitle"/>
              <w:rPr>
                <w:rFonts w:ascii="Arial Nova Light" w:hAnsi="Arial Nova Light"/>
                <w:b w:val="0"/>
                <w:bCs/>
                <w:color w:val="808080" w:themeColor="background1" w:themeShade="80"/>
              </w:rPr>
            </w:pPr>
            <w:r w:rsidRPr="00641F7F">
              <w:rPr>
                <w:rFonts w:ascii="Arial Nova Light" w:hAnsi="Arial Nova Light"/>
                <w:b w:val="0"/>
                <w:bCs/>
              </w:rPr>
              <w:t>£11</w:t>
            </w:r>
            <w:r w:rsidR="00EF7A37">
              <w:rPr>
                <w:rFonts w:ascii="Arial Nova Light" w:hAnsi="Arial Nova Light"/>
                <w:b w:val="0"/>
                <w:bCs/>
              </w:rPr>
              <w:t>5</w:t>
            </w:r>
            <w:r w:rsidRPr="00641F7F">
              <w:rPr>
                <w:rFonts w:ascii="Arial Nova Light" w:hAnsi="Arial Nova Light"/>
                <w:b w:val="0"/>
                <w:bCs/>
              </w:rPr>
              <w:t>0 (i.e. £5</w:t>
            </w:r>
            <w:r w:rsidR="00EF7A37">
              <w:rPr>
                <w:rFonts w:ascii="Arial Nova Light" w:hAnsi="Arial Nova Light"/>
                <w:b w:val="0"/>
                <w:bCs/>
              </w:rPr>
              <w:t>75</w:t>
            </w:r>
            <w:r w:rsidRPr="00641F7F">
              <w:rPr>
                <w:rFonts w:ascii="Arial Nova Light" w:hAnsi="Arial Nova Light"/>
                <w:b w:val="0"/>
                <w:bCs/>
              </w:rPr>
              <w:t>/detail)</w:t>
            </w:r>
          </w:p>
        </w:tc>
      </w:tr>
      <w:tr w:rsidR="002D4742" w:rsidRPr="00641F7F" w14:paraId="775970A6" w14:textId="77777777" w:rsidTr="00885AE6">
        <w:trPr>
          <w:jc w:val="center"/>
        </w:trPr>
        <w:tc>
          <w:tcPr>
            <w:tcW w:w="3256" w:type="dxa"/>
          </w:tcPr>
          <w:p w14:paraId="5EF272E0" w14:textId="77777777" w:rsidR="002D4742" w:rsidRPr="00641F7F" w:rsidRDefault="002D4742" w:rsidP="00885AE6">
            <w:pPr>
              <w:pStyle w:val="Subtitle"/>
              <w:rPr>
                <w:rFonts w:ascii="Arial Nova Light" w:hAnsi="Arial Nova Light"/>
                <w:b w:val="0"/>
                <w:bCs/>
                <w:color w:val="808080" w:themeColor="background1" w:themeShade="80"/>
              </w:rPr>
            </w:pPr>
            <w:r w:rsidRPr="00641F7F">
              <w:rPr>
                <w:rFonts w:ascii="Arial Nova Light" w:hAnsi="Arial Nova Light"/>
                <w:b w:val="0"/>
                <w:bCs/>
              </w:rPr>
              <w:t>3</w:t>
            </w:r>
          </w:p>
        </w:tc>
        <w:tc>
          <w:tcPr>
            <w:tcW w:w="2835" w:type="dxa"/>
          </w:tcPr>
          <w:p w14:paraId="162DD538" w14:textId="753533EF" w:rsidR="002D4742" w:rsidRPr="00641F7F" w:rsidRDefault="002D4742" w:rsidP="00885AE6">
            <w:pPr>
              <w:pStyle w:val="Subtitle"/>
              <w:rPr>
                <w:rFonts w:ascii="Arial Nova Light" w:hAnsi="Arial Nova Light"/>
                <w:b w:val="0"/>
                <w:bCs/>
                <w:color w:val="808080" w:themeColor="background1" w:themeShade="80"/>
              </w:rPr>
            </w:pPr>
            <w:r w:rsidRPr="00641F7F">
              <w:rPr>
                <w:rFonts w:ascii="Arial Nova Light" w:hAnsi="Arial Nova Light"/>
                <w:b w:val="0"/>
                <w:bCs/>
              </w:rPr>
              <w:t>£1</w:t>
            </w:r>
            <w:r w:rsidR="00EF7A37">
              <w:rPr>
                <w:rFonts w:ascii="Arial Nova Light" w:hAnsi="Arial Nova Light"/>
                <w:b w:val="0"/>
                <w:bCs/>
              </w:rPr>
              <w:t>500</w:t>
            </w:r>
            <w:r w:rsidRPr="00641F7F">
              <w:rPr>
                <w:rFonts w:ascii="Arial Nova Light" w:hAnsi="Arial Nova Light"/>
                <w:b w:val="0"/>
                <w:bCs/>
              </w:rPr>
              <w:t xml:space="preserve"> (i.e. £</w:t>
            </w:r>
            <w:r w:rsidR="00EF7A37">
              <w:rPr>
                <w:rFonts w:ascii="Arial Nova Light" w:hAnsi="Arial Nova Light"/>
                <w:b w:val="0"/>
                <w:bCs/>
              </w:rPr>
              <w:t>500</w:t>
            </w:r>
            <w:r w:rsidRPr="00641F7F">
              <w:rPr>
                <w:rFonts w:ascii="Arial Nova Light" w:hAnsi="Arial Nova Light"/>
                <w:b w:val="0"/>
                <w:bCs/>
              </w:rPr>
              <w:t>/detail)</w:t>
            </w:r>
          </w:p>
        </w:tc>
      </w:tr>
      <w:tr w:rsidR="002D4742" w:rsidRPr="00641F7F" w14:paraId="16EB6179" w14:textId="77777777" w:rsidTr="00885AE6">
        <w:trPr>
          <w:jc w:val="center"/>
        </w:trPr>
        <w:tc>
          <w:tcPr>
            <w:tcW w:w="3256" w:type="dxa"/>
          </w:tcPr>
          <w:p w14:paraId="3D43900F" w14:textId="77777777" w:rsidR="002D4742" w:rsidRPr="00641F7F" w:rsidRDefault="002D4742" w:rsidP="00885AE6">
            <w:pPr>
              <w:pStyle w:val="Subtitle"/>
              <w:rPr>
                <w:rFonts w:ascii="Arial Nova Light" w:hAnsi="Arial Nova Light"/>
                <w:b w:val="0"/>
                <w:bCs/>
                <w:color w:val="808080" w:themeColor="background1" w:themeShade="80"/>
              </w:rPr>
            </w:pPr>
            <w:r w:rsidRPr="00641F7F">
              <w:rPr>
                <w:rFonts w:ascii="Arial Nova Light" w:hAnsi="Arial Nova Light"/>
                <w:b w:val="0"/>
                <w:bCs/>
              </w:rPr>
              <w:t>4</w:t>
            </w:r>
          </w:p>
        </w:tc>
        <w:tc>
          <w:tcPr>
            <w:tcW w:w="2835" w:type="dxa"/>
          </w:tcPr>
          <w:p w14:paraId="63FA5DBF" w14:textId="1ED05741" w:rsidR="002D4742" w:rsidRPr="00641F7F" w:rsidRDefault="002D4742" w:rsidP="00885AE6">
            <w:pPr>
              <w:pStyle w:val="Subtitle"/>
              <w:rPr>
                <w:rFonts w:ascii="Arial Nova Light" w:hAnsi="Arial Nova Light"/>
                <w:b w:val="0"/>
                <w:bCs/>
                <w:color w:val="808080" w:themeColor="background1" w:themeShade="80"/>
              </w:rPr>
            </w:pPr>
            <w:r w:rsidRPr="00641F7F">
              <w:rPr>
                <w:rFonts w:ascii="Arial Nova Light" w:hAnsi="Arial Nova Light"/>
                <w:b w:val="0"/>
                <w:bCs/>
              </w:rPr>
              <w:t>£1</w:t>
            </w:r>
            <w:r w:rsidR="00EF7A37">
              <w:rPr>
                <w:rFonts w:ascii="Arial Nova Light" w:hAnsi="Arial Nova Light"/>
                <w:b w:val="0"/>
                <w:bCs/>
              </w:rPr>
              <w:t>76</w:t>
            </w:r>
            <w:r w:rsidRPr="00641F7F">
              <w:rPr>
                <w:rFonts w:ascii="Arial Nova Light" w:hAnsi="Arial Nova Light"/>
                <w:b w:val="0"/>
                <w:bCs/>
              </w:rPr>
              <w:t>0 (i.e. £4</w:t>
            </w:r>
            <w:r w:rsidR="00EF7A37">
              <w:rPr>
                <w:rFonts w:ascii="Arial Nova Light" w:hAnsi="Arial Nova Light"/>
                <w:b w:val="0"/>
                <w:bCs/>
              </w:rPr>
              <w:t>4</w:t>
            </w:r>
            <w:r w:rsidRPr="00641F7F">
              <w:rPr>
                <w:rFonts w:ascii="Arial Nova Light" w:hAnsi="Arial Nova Light"/>
                <w:b w:val="0"/>
                <w:bCs/>
              </w:rPr>
              <w:t>0/detail)</w:t>
            </w:r>
          </w:p>
        </w:tc>
      </w:tr>
      <w:tr w:rsidR="002D4742" w:rsidRPr="00641F7F" w14:paraId="419F7B49" w14:textId="77777777" w:rsidTr="00885AE6">
        <w:trPr>
          <w:jc w:val="center"/>
        </w:trPr>
        <w:tc>
          <w:tcPr>
            <w:tcW w:w="3256" w:type="dxa"/>
          </w:tcPr>
          <w:p w14:paraId="5F0726D0" w14:textId="77777777" w:rsidR="002D4742" w:rsidRPr="00641F7F" w:rsidRDefault="002D4742" w:rsidP="00885AE6">
            <w:pPr>
              <w:pStyle w:val="Subtitle"/>
              <w:rPr>
                <w:rFonts w:ascii="Arial Nova Light" w:hAnsi="Arial Nova Light"/>
                <w:b w:val="0"/>
                <w:bCs/>
                <w:color w:val="808080" w:themeColor="background1" w:themeShade="80"/>
              </w:rPr>
            </w:pPr>
            <w:r w:rsidRPr="00641F7F">
              <w:rPr>
                <w:rFonts w:ascii="Arial Nova Light" w:hAnsi="Arial Nova Light"/>
                <w:b w:val="0"/>
                <w:bCs/>
              </w:rPr>
              <w:t>5</w:t>
            </w:r>
          </w:p>
        </w:tc>
        <w:tc>
          <w:tcPr>
            <w:tcW w:w="2835" w:type="dxa"/>
          </w:tcPr>
          <w:p w14:paraId="3068DAD2" w14:textId="7001B684" w:rsidR="002D4742" w:rsidRPr="00641F7F" w:rsidRDefault="002D4742" w:rsidP="00885AE6">
            <w:pPr>
              <w:pStyle w:val="Subtitle"/>
              <w:rPr>
                <w:rFonts w:ascii="Arial Nova Light" w:hAnsi="Arial Nova Light"/>
                <w:b w:val="0"/>
                <w:bCs/>
                <w:color w:val="808080" w:themeColor="background1" w:themeShade="80"/>
              </w:rPr>
            </w:pPr>
            <w:r w:rsidRPr="00641F7F">
              <w:rPr>
                <w:rFonts w:ascii="Arial Nova Light" w:hAnsi="Arial Nova Light"/>
                <w:b w:val="0"/>
                <w:bCs/>
              </w:rPr>
              <w:t>£</w:t>
            </w:r>
            <w:r w:rsidR="00EF7A37">
              <w:rPr>
                <w:rFonts w:ascii="Arial Nova Light" w:hAnsi="Arial Nova Light"/>
                <w:b w:val="0"/>
                <w:bCs/>
              </w:rPr>
              <w:t>22</w:t>
            </w:r>
            <w:r w:rsidRPr="00641F7F">
              <w:rPr>
                <w:rFonts w:ascii="Arial Nova Light" w:hAnsi="Arial Nova Light"/>
                <w:b w:val="0"/>
                <w:bCs/>
              </w:rPr>
              <w:t>00 (i.e. £4</w:t>
            </w:r>
            <w:r w:rsidR="00EF7A37">
              <w:rPr>
                <w:rFonts w:ascii="Arial Nova Light" w:hAnsi="Arial Nova Light"/>
                <w:b w:val="0"/>
                <w:bCs/>
              </w:rPr>
              <w:t>4</w:t>
            </w:r>
            <w:r w:rsidRPr="00641F7F">
              <w:rPr>
                <w:rFonts w:ascii="Arial Nova Light" w:hAnsi="Arial Nova Light"/>
                <w:b w:val="0"/>
                <w:bCs/>
              </w:rPr>
              <w:t>0/detail)</w:t>
            </w:r>
          </w:p>
        </w:tc>
      </w:tr>
      <w:tr w:rsidR="002D4742" w:rsidRPr="00641F7F" w14:paraId="2B8AA052" w14:textId="77777777" w:rsidTr="00885AE6">
        <w:trPr>
          <w:jc w:val="center"/>
        </w:trPr>
        <w:tc>
          <w:tcPr>
            <w:tcW w:w="3256" w:type="dxa"/>
          </w:tcPr>
          <w:p w14:paraId="1E4986EC" w14:textId="77777777" w:rsidR="002D4742" w:rsidRPr="00641F7F" w:rsidRDefault="002D4742" w:rsidP="00885AE6">
            <w:pPr>
              <w:pStyle w:val="Subtitle"/>
              <w:rPr>
                <w:rFonts w:ascii="Arial Nova Light" w:hAnsi="Arial Nova Light"/>
                <w:b w:val="0"/>
                <w:bCs/>
                <w:color w:val="808080" w:themeColor="background1" w:themeShade="80"/>
              </w:rPr>
            </w:pPr>
            <w:r w:rsidRPr="00641F7F">
              <w:rPr>
                <w:rFonts w:ascii="Arial Nova Light" w:hAnsi="Arial Nova Light"/>
                <w:b w:val="0"/>
                <w:bCs/>
              </w:rPr>
              <w:t>6+ details</w:t>
            </w:r>
          </w:p>
        </w:tc>
        <w:tc>
          <w:tcPr>
            <w:tcW w:w="2835" w:type="dxa"/>
          </w:tcPr>
          <w:p w14:paraId="05C9D8B1" w14:textId="44E4DE81" w:rsidR="002D4742" w:rsidRPr="00641F7F" w:rsidRDefault="002D4742" w:rsidP="00885AE6">
            <w:pPr>
              <w:pStyle w:val="Subtitle"/>
              <w:rPr>
                <w:rFonts w:ascii="Arial Nova Light" w:hAnsi="Arial Nova Light"/>
                <w:b w:val="0"/>
                <w:bCs/>
                <w:color w:val="808080" w:themeColor="background1" w:themeShade="80"/>
              </w:rPr>
            </w:pPr>
            <w:r w:rsidRPr="00641F7F">
              <w:rPr>
                <w:rFonts w:ascii="Arial Nova Light" w:hAnsi="Arial Nova Light"/>
                <w:b w:val="0"/>
                <w:bCs/>
              </w:rPr>
              <w:t>£3</w:t>
            </w:r>
            <w:r w:rsidR="00EF7A37">
              <w:rPr>
                <w:rFonts w:ascii="Arial Nova Light" w:hAnsi="Arial Nova Light"/>
                <w:b w:val="0"/>
                <w:bCs/>
              </w:rPr>
              <w:t>80</w:t>
            </w:r>
            <w:r w:rsidRPr="00641F7F">
              <w:rPr>
                <w:rFonts w:ascii="Arial Nova Light" w:hAnsi="Arial Nova Light"/>
                <w:b w:val="0"/>
                <w:bCs/>
              </w:rPr>
              <w:t xml:space="preserve"> per detail </w:t>
            </w:r>
          </w:p>
        </w:tc>
      </w:tr>
      <w:tr w:rsidR="002D4742" w:rsidRPr="00641F7F" w14:paraId="65562D3E" w14:textId="77777777" w:rsidTr="00885AE6">
        <w:trPr>
          <w:jc w:val="center"/>
        </w:trPr>
        <w:tc>
          <w:tcPr>
            <w:tcW w:w="3256" w:type="dxa"/>
          </w:tcPr>
          <w:p w14:paraId="00352F1A" w14:textId="77777777" w:rsidR="002D4742" w:rsidRPr="00641F7F" w:rsidRDefault="002D4742" w:rsidP="00885AE6">
            <w:pPr>
              <w:pStyle w:val="Subtitle"/>
              <w:rPr>
                <w:rFonts w:ascii="Arial Nova Light" w:hAnsi="Arial Nova Light"/>
                <w:b w:val="0"/>
                <w:bCs/>
                <w:color w:val="808080" w:themeColor="background1" w:themeShade="80"/>
              </w:rPr>
            </w:pPr>
            <w:r w:rsidRPr="00641F7F">
              <w:rPr>
                <w:rFonts w:ascii="Arial Nova Light" w:hAnsi="Arial Nova Light"/>
                <w:b w:val="0"/>
                <w:bCs/>
              </w:rPr>
              <w:t>20+ details</w:t>
            </w:r>
          </w:p>
        </w:tc>
        <w:tc>
          <w:tcPr>
            <w:tcW w:w="2835" w:type="dxa"/>
          </w:tcPr>
          <w:p w14:paraId="135CAC99" w14:textId="3D5855E2" w:rsidR="002D4742" w:rsidRPr="00641F7F" w:rsidRDefault="002D4742" w:rsidP="00885AE6">
            <w:pPr>
              <w:pStyle w:val="Subtitle"/>
              <w:rPr>
                <w:rFonts w:ascii="Arial Nova Light" w:hAnsi="Arial Nova Light"/>
                <w:b w:val="0"/>
                <w:bCs/>
                <w:color w:val="808080" w:themeColor="background1" w:themeShade="80"/>
              </w:rPr>
            </w:pPr>
            <w:r w:rsidRPr="00641F7F">
              <w:rPr>
                <w:rFonts w:ascii="Arial Nova Light" w:hAnsi="Arial Nova Light"/>
                <w:b w:val="0"/>
                <w:bCs/>
              </w:rPr>
              <w:t>£3</w:t>
            </w:r>
            <w:r w:rsidR="00EF7A37">
              <w:rPr>
                <w:rFonts w:ascii="Arial Nova Light" w:hAnsi="Arial Nova Light"/>
                <w:b w:val="0"/>
                <w:bCs/>
              </w:rPr>
              <w:t>60</w:t>
            </w:r>
            <w:r w:rsidRPr="00641F7F">
              <w:rPr>
                <w:rFonts w:ascii="Arial Nova Light" w:hAnsi="Arial Nova Light"/>
                <w:b w:val="0"/>
                <w:bCs/>
              </w:rPr>
              <w:t xml:space="preserve"> per detail</w:t>
            </w:r>
          </w:p>
        </w:tc>
      </w:tr>
    </w:tbl>
    <w:p w14:paraId="36128C8E" w14:textId="77777777" w:rsidR="002D4742" w:rsidRPr="00641F7F" w:rsidRDefault="002D4742" w:rsidP="002D4742">
      <w:pPr>
        <w:rPr>
          <w:rFonts w:ascii="Arial Nova Light" w:hAnsi="Arial Nova Light"/>
          <w:lang w:eastAsia="en-GB"/>
        </w:rPr>
      </w:pPr>
    </w:p>
    <w:p w14:paraId="00A6F842" w14:textId="77777777" w:rsidR="002D4742" w:rsidRPr="00641F7F" w:rsidRDefault="002D4742" w:rsidP="002D4742">
      <w:pPr>
        <w:rPr>
          <w:rFonts w:ascii="Arial Nova Light" w:hAnsi="Arial Nova Light"/>
          <w:lang w:eastAsia="en-GB"/>
        </w:rPr>
      </w:pPr>
    </w:p>
    <w:p w14:paraId="208EB932" w14:textId="77777777" w:rsidR="002D4742" w:rsidRPr="00641F7F" w:rsidRDefault="002D4742" w:rsidP="002D4742">
      <w:pPr>
        <w:pStyle w:val="Subtitle"/>
        <w:rPr>
          <w:rFonts w:ascii="Arial Nova Light" w:hAnsi="Arial Nova Light"/>
          <w:i/>
          <w:iCs/>
          <w:lang w:eastAsia="en-GB"/>
        </w:rPr>
      </w:pPr>
      <w:r w:rsidRPr="00641F7F">
        <w:rPr>
          <w:rFonts w:ascii="Arial Nova Light" w:hAnsi="Arial Nova Light"/>
          <w:i/>
          <w:iCs/>
          <w:lang w:eastAsia="en-GB"/>
        </w:rPr>
        <w:t>Group listings</w:t>
      </w:r>
    </w:p>
    <w:p w14:paraId="1E637601" w14:textId="77777777" w:rsidR="002D4742" w:rsidRPr="00641F7F" w:rsidRDefault="002D4742" w:rsidP="002D4742">
      <w:pPr>
        <w:rPr>
          <w:rFonts w:ascii="Arial Nova Light" w:hAnsi="Arial Nova Light"/>
          <w:lang w:eastAsia="en-GB"/>
        </w:rPr>
      </w:pPr>
      <w:r w:rsidRPr="00641F7F">
        <w:rPr>
          <w:rFonts w:ascii="Arial Nova Light" w:hAnsi="Arial Nova Light"/>
          <w:lang w:eastAsia="en-GB"/>
        </w:rPr>
        <w:t>For Group listings, one item in the group will be deemed the ‘primary’ listing that will require modelling according to the standard CTDP approach. This will follow the New Assessment fee structure from Table B. Bespoke pricing will then apply to additional items beyond the primary listing that require only minor amendments to the primary model, and the relevant Group listing fees will be applied depending on the number of items in the group. Overall fees will be set out in the certification proposal.</w:t>
      </w:r>
    </w:p>
    <w:p w14:paraId="68B2C43D" w14:textId="77777777" w:rsidR="002D4742" w:rsidRPr="00641F7F" w:rsidRDefault="002D4742" w:rsidP="002D4742">
      <w:pPr>
        <w:rPr>
          <w:rFonts w:ascii="Arial Nova Light" w:hAnsi="Arial Nova Light"/>
          <w:lang w:eastAsia="en-GB"/>
        </w:rPr>
      </w:pPr>
    </w:p>
    <w:p w14:paraId="2D1F3F60" w14:textId="77777777" w:rsidR="002D4742" w:rsidRPr="00641F7F" w:rsidRDefault="002D4742" w:rsidP="002D4742">
      <w:pPr>
        <w:rPr>
          <w:rFonts w:ascii="Arial Nova Light" w:hAnsi="Arial Nova Light"/>
          <w:i/>
          <w:iCs/>
          <w:lang w:eastAsia="en-GB"/>
        </w:rPr>
      </w:pPr>
      <w:r w:rsidRPr="00641F7F">
        <w:rPr>
          <w:rFonts w:ascii="Arial Nova Light" w:hAnsi="Arial Nova Light"/>
          <w:i/>
          <w:iCs/>
          <w:lang w:eastAsia="en-GB"/>
        </w:rPr>
        <w:t>Conditions for Group listings:</w:t>
      </w:r>
    </w:p>
    <w:p w14:paraId="22CF148D" w14:textId="77777777" w:rsidR="002D4742" w:rsidRPr="00641F7F" w:rsidRDefault="002D4742" w:rsidP="002D4742">
      <w:pPr>
        <w:pStyle w:val="ListParagraph"/>
        <w:numPr>
          <w:ilvl w:val="0"/>
          <w:numId w:val="23"/>
        </w:numPr>
        <w:ind w:left="567" w:hanging="578"/>
        <w:rPr>
          <w:rFonts w:ascii="Arial Nova Light" w:hAnsi="Arial Nova Light"/>
          <w:lang w:eastAsia="en-GB"/>
        </w:rPr>
      </w:pPr>
      <w:r w:rsidRPr="00641F7F">
        <w:rPr>
          <w:rFonts w:ascii="Arial Nova Light" w:hAnsi="Arial Nova Light"/>
          <w:lang w:eastAsia="en-GB"/>
        </w:rPr>
        <w:t xml:space="preserve">Only the thickness of a product in one element (i.e. wall, floor, roof) may change within a model to qualify for a group listing for that junction/ model type. </w:t>
      </w:r>
    </w:p>
    <w:p w14:paraId="7D54346B" w14:textId="77777777" w:rsidR="002D4742" w:rsidRPr="00641F7F" w:rsidRDefault="002D4742" w:rsidP="002D4742">
      <w:pPr>
        <w:ind w:left="567"/>
        <w:rPr>
          <w:rFonts w:ascii="Arial Nova Light" w:hAnsi="Arial Nova Light"/>
          <w:b/>
          <w:bCs/>
          <w:lang w:eastAsia="en-GB"/>
        </w:rPr>
      </w:pPr>
      <w:r w:rsidRPr="00641F7F">
        <w:rPr>
          <w:rFonts w:ascii="Arial Nova Light" w:hAnsi="Arial Nova Light"/>
          <w:b/>
          <w:bCs/>
          <w:lang w:eastAsia="en-GB"/>
        </w:rPr>
        <w:t>OR</w:t>
      </w:r>
    </w:p>
    <w:p w14:paraId="226BECDA" w14:textId="77777777" w:rsidR="002D4742" w:rsidRPr="00641F7F" w:rsidRDefault="002D4742" w:rsidP="002D4742">
      <w:pPr>
        <w:pStyle w:val="ListParagraph"/>
        <w:numPr>
          <w:ilvl w:val="0"/>
          <w:numId w:val="23"/>
        </w:numPr>
        <w:ind w:left="567" w:hanging="578"/>
        <w:rPr>
          <w:rFonts w:ascii="Arial Nova Light" w:hAnsi="Arial Nova Light"/>
          <w:lang w:eastAsia="en-GB"/>
        </w:rPr>
      </w:pPr>
      <w:r w:rsidRPr="00641F7F">
        <w:rPr>
          <w:rFonts w:ascii="Arial Nova Light" w:hAnsi="Arial Nova Light"/>
          <w:lang w:eastAsia="en-GB"/>
        </w:rPr>
        <w:t xml:space="preserve">Only the thermal conductivity of a product in one element (i.e. wall, floor, roof) may change within a model to qualify for a group listing for that junction/ model type. </w:t>
      </w:r>
    </w:p>
    <w:p w14:paraId="216A23F7" w14:textId="77777777" w:rsidR="002D4742" w:rsidRPr="00641F7F" w:rsidRDefault="002D4742" w:rsidP="002D4742">
      <w:pPr>
        <w:rPr>
          <w:rFonts w:ascii="Arial Nova Light" w:hAnsi="Arial Nova Light"/>
          <w:lang w:eastAsia="en-GB"/>
        </w:rPr>
      </w:pPr>
    </w:p>
    <w:p w14:paraId="7FF27A1E" w14:textId="77777777" w:rsidR="002D4742" w:rsidRPr="00641F7F" w:rsidRDefault="002D4742" w:rsidP="002D4742">
      <w:pPr>
        <w:rPr>
          <w:rFonts w:ascii="Arial Nova Light" w:hAnsi="Arial Nova Light"/>
          <w:lang w:eastAsia="en-GB"/>
        </w:rPr>
      </w:pPr>
      <w:r w:rsidRPr="00641F7F">
        <w:rPr>
          <w:rFonts w:ascii="Arial Nova Light" w:hAnsi="Arial Nova Light"/>
          <w:lang w:eastAsia="en-GB"/>
        </w:rPr>
        <w:t>Product thickness/ thermal conductivity changes may be made incrementally to elements; these will attract the relevant bespoke modelling fees and each change will incur the subsequent group listing fee. (i.e. 2 changes to a model will require each to be made incrementally, and will count as 2 extra group items for fees.)</w:t>
      </w:r>
    </w:p>
    <w:p w14:paraId="1443C45E" w14:textId="77777777" w:rsidR="002D4742" w:rsidRPr="00641F7F" w:rsidRDefault="002D4742" w:rsidP="002D4742">
      <w:pPr>
        <w:rPr>
          <w:rFonts w:ascii="Arial Nova Light" w:hAnsi="Arial Nova Light"/>
          <w:lang w:eastAsia="en-GB"/>
        </w:rPr>
      </w:pPr>
    </w:p>
    <w:p w14:paraId="06D0FA2E" w14:textId="77777777" w:rsidR="002D4742" w:rsidRPr="00641F7F" w:rsidRDefault="002D4742" w:rsidP="002D4742">
      <w:pPr>
        <w:rPr>
          <w:rFonts w:ascii="Arial Nova Light" w:hAnsi="Arial Nova Light"/>
          <w:lang w:eastAsia="en-GB"/>
        </w:rPr>
      </w:pPr>
    </w:p>
    <w:p w14:paraId="1A1A7AC0" w14:textId="77777777" w:rsidR="002D4742" w:rsidRPr="00641F7F" w:rsidRDefault="002D4742" w:rsidP="002D4742">
      <w:pPr>
        <w:pStyle w:val="Subtitle"/>
        <w:rPr>
          <w:rFonts w:ascii="Arial Nova Light" w:hAnsi="Arial Nova Light"/>
          <w:lang w:eastAsia="en-GB"/>
        </w:rPr>
      </w:pPr>
      <w:r w:rsidRPr="00641F7F">
        <w:rPr>
          <w:rFonts w:ascii="Arial Nova Light" w:hAnsi="Arial Nova Light"/>
          <w:lang w:eastAsia="en-GB"/>
        </w:rPr>
        <w:t>Renewal fee</w:t>
      </w:r>
    </w:p>
    <w:p w14:paraId="04E3C888" w14:textId="77777777" w:rsidR="002D4742" w:rsidRPr="00641F7F" w:rsidRDefault="002D4742" w:rsidP="002D4742">
      <w:pPr>
        <w:rPr>
          <w:rFonts w:ascii="Arial Nova Light" w:hAnsi="Arial Nova Light"/>
          <w:lang w:eastAsia="en-GB"/>
        </w:rPr>
      </w:pPr>
      <w:r w:rsidRPr="00641F7F">
        <w:rPr>
          <w:rFonts w:ascii="Arial Nova Light" w:hAnsi="Arial Nova Light"/>
          <w:lang w:eastAsia="en-GB"/>
        </w:rPr>
        <w:t xml:space="preserve">After 3 years it is possible that building regulations/ standards may improve and, as such, it may be appropriate for details or elements to be adapted or revised at this point. Where changes to standards may influence the applicability of the certified details/ elements meeting the scheme criteria with respect to building regulation backstop values, this will be advised at the time of renewal. </w:t>
      </w:r>
    </w:p>
    <w:p w14:paraId="3190C666" w14:textId="77777777" w:rsidR="002D4742" w:rsidRPr="00641F7F" w:rsidRDefault="002D4742" w:rsidP="002D4742">
      <w:pPr>
        <w:rPr>
          <w:rFonts w:ascii="Arial Nova Light" w:hAnsi="Arial Nova Light"/>
          <w:lang w:eastAsia="en-GB"/>
        </w:rPr>
      </w:pPr>
    </w:p>
    <w:p w14:paraId="1A180B5A" w14:textId="77777777" w:rsidR="002D4742" w:rsidRPr="00641F7F" w:rsidRDefault="002D4742" w:rsidP="002D4742">
      <w:pPr>
        <w:rPr>
          <w:rFonts w:ascii="Arial Nova Light" w:hAnsi="Arial Nova Light"/>
          <w:lang w:eastAsia="en-GB"/>
        </w:rPr>
      </w:pPr>
      <w:r w:rsidRPr="00641F7F">
        <w:rPr>
          <w:rFonts w:ascii="Arial Nova Light" w:hAnsi="Arial Nova Light"/>
          <w:lang w:eastAsia="en-GB"/>
        </w:rPr>
        <w:t xml:space="preserve">If changes are required to any details, these should follow the ‘new assessment’ process with associated fees outlined above. </w:t>
      </w:r>
    </w:p>
    <w:p w14:paraId="27783C6F" w14:textId="77777777" w:rsidR="002D4742" w:rsidRPr="00641F7F" w:rsidRDefault="002D4742" w:rsidP="002D4742">
      <w:pPr>
        <w:rPr>
          <w:rFonts w:ascii="Arial Nova Light" w:hAnsi="Arial Nova Light"/>
          <w:lang w:eastAsia="en-GB"/>
        </w:rPr>
      </w:pPr>
    </w:p>
    <w:p w14:paraId="4AB345C4" w14:textId="6749D5EF" w:rsidR="002D4742" w:rsidRPr="00641F7F" w:rsidRDefault="002D4742" w:rsidP="002D4742">
      <w:pPr>
        <w:rPr>
          <w:rFonts w:ascii="Arial Nova Light" w:hAnsi="Arial Nova Light"/>
          <w:lang w:eastAsia="en-GB"/>
        </w:rPr>
      </w:pPr>
      <w:r w:rsidRPr="00641F7F">
        <w:rPr>
          <w:rFonts w:ascii="Arial Nova Light" w:hAnsi="Arial Nova Light"/>
          <w:lang w:eastAsia="en-GB"/>
        </w:rPr>
        <w:t>If no changes are required, a standard certificate renewal fee of £5</w:t>
      </w:r>
      <w:r w:rsidR="00EF7A37">
        <w:rPr>
          <w:rFonts w:ascii="Arial Nova Light" w:hAnsi="Arial Nova Light"/>
          <w:lang w:eastAsia="en-GB"/>
        </w:rPr>
        <w:t>8</w:t>
      </w:r>
      <w:r w:rsidRPr="00641F7F">
        <w:rPr>
          <w:rFonts w:ascii="Arial Nova Light" w:hAnsi="Arial Nova Light"/>
          <w:lang w:eastAsia="en-GB"/>
        </w:rPr>
        <w:t xml:space="preserve">0 will be imposed in addition to the required </w:t>
      </w:r>
      <w:proofErr w:type="gramStart"/>
      <w:r w:rsidRPr="00641F7F">
        <w:rPr>
          <w:rFonts w:ascii="Arial Nova Light" w:hAnsi="Arial Nova Light"/>
          <w:lang w:eastAsia="en-GB"/>
        </w:rPr>
        <w:t>3 year</w:t>
      </w:r>
      <w:proofErr w:type="gramEnd"/>
      <w:r w:rsidRPr="00641F7F">
        <w:rPr>
          <w:rFonts w:ascii="Arial Nova Light" w:hAnsi="Arial Nova Light"/>
          <w:lang w:eastAsia="en-GB"/>
        </w:rPr>
        <w:t xml:space="preserve"> listing fees per detail/ element. </w:t>
      </w:r>
    </w:p>
    <w:p w14:paraId="5A884911" w14:textId="77777777" w:rsidR="002D4742" w:rsidRPr="00641F7F" w:rsidRDefault="002D4742" w:rsidP="002D4742">
      <w:pPr>
        <w:rPr>
          <w:rFonts w:ascii="Arial Nova Light" w:hAnsi="Arial Nova Light"/>
          <w:lang w:eastAsia="en-GB"/>
        </w:rPr>
      </w:pPr>
    </w:p>
    <w:p w14:paraId="3967FB5A" w14:textId="77777777" w:rsidR="002D4742" w:rsidRPr="00641F7F" w:rsidRDefault="002D4742" w:rsidP="002D4742">
      <w:pPr>
        <w:rPr>
          <w:rFonts w:ascii="Arial Nova Light" w:hAnsi="Arial Nova Light"/>
          <w:lang w:eastAsia="en-GB"/>
        </w:rPr>
      </w:pPr>
      <w:r w:rsidRPr="00641F7F">
        <w:rPr>
          <w:rFonts w:ascii="Arial Nova Light" w:hAnsi="Arial Nova Light"/>
          <w:lang w:eastAsia="en-GB"/>
        </w:rPr>
        <w:t>e.g. For a certificate covering 6 details with a 3-year Standard listing, the total fee will be:</w:t>
      </w:r>
    </w:p>
    <w:p w14:paraId="65226DEE" w14:textId="77777777" w:rsidR="002D4742" w:rsidRPr="00641F7F" w:rsidRDefault="002D4742" w:rsidP="002D4742">
      <w:pPr>
        <w:rPr>
          <w:rFonts w:ascii="Arial Nova Light" w:hAnsi="Arial Nova Light"/>
          <w:lang w:eastAsia="en-GB"/>
        </w:rPr>
      </w:pPr>
    </w:p>
    <w:p w14:paraId="74E0332D" w14:textId="7F992AB8" w:rsidR="002D4742" w:rsidRPr="00641F7F" w:rsidRDefault="002D4742" w:rsidP="002D4742">
      <w:pPr>
        <w:ind w:left="720" w:firstLine="720"/>
        <w:rPr>
          <w:rFonts w:ascii="Arial Nova Light" w:hAnsi="Arial Nova Light"/>
          <w:lang w:eastAsia="en-GB"/>
        </w:rPr>
      </w:pPr>
      <w:r w:rsidRPr="00641F7F">
        <w:rPr>
          <w:rFonts w:ascii="Arial Nova Light" w:hAnsi="Arial Nova Light"/>
          <w:lang w:eastAsia="en-GB"/>
        </w:rPr>
        <w:t>£5</w:t>
      </w:r>
      <w:r w:rsidR="00EF7A37">
        <w:rPr>
          <w:rFonts w:ascii="Arial Nova Light" w:hAnsi="Arial Nova Light"/>
          <w:lang w:eastAsia="en-GB"/>
        </w:rPr>
        <w:t>8</w:t>
      </w:r>
      <w:r w:rsidRPr="00641F7F">
        <w:rPr>
          <w:rFonts w:ascii="Arial Nova Light" w:hAnsi="Arial Nova Light"/>
          <w:lang w:eastAsia="en-GB"/>
        </w:rPr>
        <w:t>0 (renewal) + £9</w:t>
      </w:r>
      <w:r w:rsidR="00EF7A37">
        <w:rPr>
          <w:rFonts w:ascii="Arial Nova Light" w:hAnsi="Arial Nova Light"/>
          <w:lang w:eastAsia="en-GB"/>
        </w:rPr>
        <w:t>54</w:t>
      </w:r>
      <w:r w:rsidRPr="00641F7F">
        <w:rPr>
          <w:rFonts w:ascii="Arial Nova Light" w:hAnsi="Arial Nova Light"/>
          <w:lang w:eastAsia="en-GB"/>
        </w:rPr>
        <w:t xml:space="preserve"> (listing) = £1</w:t>
      </w:r>
      <w:r w:rsidR="00EF7A37">
        <w:rPr>
          <w:rFonts w:ascii="Arial Nova Light" w:hAnsi="Arial Nova Light"/>
          <w:lang w:eastAsia="en-GB"/>
        </w:rPr>
        <w:t>534</w:t>
      </w:r>
      <w:r w:rsidRPr="00641F7F">
        <w:rPr>
          <w:rFonts w:ascii="Arial Nova Light" w:hAnsi="Arial Nova Light"/>
          <w:lang w:eastAsia="en-GB"/>
        </w:rPr>
        <w:t xml:space="preserve"> + VAT</w:t>
      </w:r>
    </w:p>
    <w:p w14:paraId="1C17B4E1" w14:textId="71898993" w:rsidR="008F1668" w:rsidRPr="00641F7F" w:rsidRDefault="008F1668" w:rsidP="002D4742">
      <w:pPr>
        <w:pStyle w:val="BodyText1"/>
        <w:rPr>
          <w:rFonts w:ascii="Arial Nova Light" w:hAnsi="Arial Nova Light"/>
        </w:rPr>
      </w:pPr>
    </w:p>
    <w:p w14:paraId="4A3A6903" w14:textId="77777777" w:rsidR="00BB756C" w:rsidRPr="00641F7F" w:rsidRDefault="00BB756C" w:rsidP="00BB756C">
      <w:pPr>
        <w:rPr>
          <w:rFonts w:ascii="Arial Nova Light" w:hAnsi="Arial Nova Light"/>
        </w:rPr>
      </w:pPr>
    </w:p>
    <w:tbl>
      <w:tblPr>
        <w:tblStyle w:val="TableGrid"/>
        <w:tblW w:w="0" w:type="auto"/>
        <w:jc w:val="center"/>
        <w:tblLook w:val="04A0" w:firstRow="1" w:lastRow="0" w:firstColumn="1" w:lastColumn="0" w:noHBand="0" w:noVBand="1"/>
      </w:tblPr>
      <w:tblGrid>
        <w:gridCol w:w="1555"/>
        <w:gridCol w:w="6537"/>
        <w:gridCol w:w="1117"/>
      </w:tblGrid>
      <w:tr w:rsidR="00BB756C" w:rsidRPr="00641F7F" w14:paraId="73C0C341" w14:textId="77777777" w:rsidTr="002125BA">
        <w:trPr>
          <w:jc w:val="center"/>
        </w:trPr>
        <w:tc>
          <w:tcPr>
            <w:tcW w:w="1555" w:type="dxa"/>
            <w:shd w:val="clear" w:color="auto" w:fill="002060"/>
          </w:tcPr>
          <w:p w14:paraId="3DDB7D05" w14:textId="77777777" w:rsidR="00BB756C" w:rsidRPr="00641F7F" w:rsidRDefault="00BB756C" w:rsidP="00E76FA9">
            <w:pPr>
              <w:rPr>
                <w:rFonts w:ascii="Arial Nova Light" w:hAnsi="Arial Nova Light"/>
                <w:b/>
                <w:bCs/>
                <w:color w:val="FFFFFF" w:themeColor="background1"/>
              </w:rPr>
            </w:pPr>
            <w:r w:rsidRPr="00641F7F">
              <w:rPr>
                <w:rFonts w:ascii="Arial Nova Light" w:hAnsi="Arial Nova Light"/>
                <w:b/>
                <w:bCs/>
                <w:color w:val="FFFFFF" w:themeColor="background1"/>
              </w:rPr>
              <w:t>Revision No</w:t>
            </w:r>
          </w:p>
        </w:tc>
        <w:tc>
          <w:tcPr>
            <w:tcW w:w="6537" w:type="dxa"/>
            <w:shd w:val="clear" w:color="auto" w:fill="002060"/>
          </w:tcPr>
          <w:p w14:paraId="2857F5FF" w14:textId="77777777" w:rsidR="00BB756C" w:rsidRPr="00641F7F" w:rsidRDefault="00BB756C" w:rsidP="00E76FA9">
            <w:pPr>
              <w:rPr>
                <w:rFonts w:ascii="Arial Nova Light" w:hAnsi="Arial Nova Light"/>
                <w:b/>
                <w:bCs/>
                <w:color w:val="FFFFFF" w:themeColor="background1"/>
              </w:rPr>
            </w:pPr>
            <w:r w:rsidRPr="00641F7F">
              <w:rPr>
                <w:rFonts w:ascii="Arial Nova Light" w:hAnsi="Arial Nova Light"/>
                <w:b/>
                <w:bCs/>
                <w:color w:val="FFFFFF" w:themeColor="background1"/>
              </w:rPr>
              <w:t>Amendment Details</w:t>
            </w:r>
          </w:p>
        </w:tc>
        <w:tc>
          <w:tcPr>
            <w:tcW w:w="1117" w:type="dxa"/>
            <w:shd w:val="clear" w:color="auto" w:fill="002060"/>
          </w:tcPr>
          <w:p w14:paraId="5184EE8F" w14:textId="77777777" w:rsidR="00BB756C" w:rsidRPr="00641F7F" w:rsidRDefault="00BB756C" w:rsidP="00E76FA9">
            <w:pPr>
              <w:rPr>
                <w:rFonts w:ascii="Arial Nova Light" w:hAnsi="Arial Nova Light"/>
                <w:b/>
                <w:bCs/>
                <w:color w:val="FFFFFF" w:themeColor="background1"/>
              </w:rPr>
            </w:pPr>
            <w:r w:rsidRPr="00641F7F">
              <w:rPr>
                <w:rFonts w:ascii="Arial Nova Light" w:hAnsi="Arial Nova Light"/>
                <w:b/>
                <w:bCs/>
                <w:color w:val="FFFFFF" w:themeColor="background1"/>
              </w:rPr>
              <w:t>Date</w:t>
            </w:r>
          </w:p>
        </w:tc>
      </w:tr>
      <w:tr w:rsidR="00070CE2" w:rsidRPr="00641F7F" w14:paraId="0D6F5A72" w14:textId="77777777" w:rsidTr="002125BA">
        <w:trPr>
          <w:jc w:val="center"/>
        </w:trPr>
        <w:tc>
          <w:tcPr>
            <w:tcW w:w="1555" w:type="dxa"/>
            <w:vAlign w:val="center"/>
          </w:tcPr>
          <w:p w14:paraId="450F969D" w14:textId="32DA318C" w:rsidR="00BB756C" w:rsidRPr="00641F7F" w:rsidRDefault="00070CE2" w:rsidP="00E76FA9">
            <w:pPr>
              <w:rPr>
                <w:rFonts w:ascii="Arial Nova Light" w:hAnsi="Arial Nova Light"/>
                <w:color w:val="000000" w:themeColor="text1"/>
                <w:sz w:val="18"/>
                <w:szCs w:val="18"/>
              </w:rPr>
            </w:pPr>
            <w:r w:rsidRPr="00641F7F">
              <w:rPr>
                <w:rFonts w:ascii="Arial Nova Light" w:hAnsi="Arial Nova Light"/>
                <w:color w:val="000000" w:themeColor="text1"/>
                <w:sz w:val="18"/>
                <w:szCs w:val="18"/>
              </w:rPr>
              <w:t>0.0</w:t>
            </w:r>
          </w:p>
        </w:tc>
        <w:tc>
          <w:tcPr>
            <w:tcW w:w="6537" w:type="dxa"/>
            <w:vAlign w:val="center"/>
          </w:tcPr>
          <w:p w14:paraId="0211E493" w14:textId="46CF2071" w:rsidR="00BB756C" w:rsidRPr="00641F7F" w:rsidRDefault="00070CE2" w:rsidP="00E76FA9">
            <w:pPr>
              <w:rPr>
                <w:rFonts w:ascii="Arial Nova Light" w:hAnsi="Arial Nova Light"/>
                <w:color w:val="000000" w:themeColor="text1"/>
                <w:sz w:val="18"/>
                <w:szCs w:val="18"/>
              </w:rPr>
            </w:pPr>
            <w:r w:rsidRPr="00641F7F">
              <w:rPr>
                <w:rFonts w:ascii="Arial Nova Light" w:hAnsi="Arial Nova Light"/>
                <w:color w:val="000000" w:themeColor="text1"/>
                <w:sz w:val="18"/>
                <w:szCs w:val="18"/>
              </w:rPr>
              <w:t>New Document</w:t>
            </w:r>
          </w:p>
        </w:tc>
        <w:tc>
          <w:tcPr>
            <w:tcW w:w="1117" w:type="dxa"/>
            <w:vAlign w:val="center"/>
          </w:tcPr>
          <w:p w14:paraId="037A7F39" w14:textId="1BE892D0" w:rsidR="00BB756C" w:rsidRPr="00641F7F" w:rsidRDefault="00070CE2" w:rsidP="00E76FA9">
            <w:pPr>
              <w:rPr>
                <w:rFonts w:ascii="Arial Nova Light" w:hAnsi="Arial Nova Light"/>
                <w:color w:val="000000" w:themeColor="text1"/>
                <w:sz w:val="18"/>
                <w:szCs w:val="18"/>
              </w:rPr>
            </w:pPr>
            <w:r w:rsidRPr="00641F7F">
              <w:rPr>
                <w:rFonts w:ascii="Arial Nova Light" w:hAnsi="Arial Nova Light"/>
                <w:color w:val="000000" w:themeColor="text1"/>
                <w:sz w:val="18"/>
                <w:szCs w:val="18"/>
              </w:rPr>
              <w:t>April 2023</w:t>
            </w:r>
          </w:p>
        </w:tc>
      </w:tr>
      <w:tr w:rsidR="00BB756C" w:rsidRPr="00641F7F" w14:paraId="6B144948" w14:textId="77777777" w:rsidTr="002125BA">
        <w:trPr>
          <w:jc w:val="center"/>
        </w:trPr>
        <w:tc>
          <w:tcPr>
            <w:tcW w:w="1555" w:type="dxa"/>
            <w:vAlign w:val="center"/>
          </w:tcPr>
          <w:p w14:paraId="03ED7C62" w14:textId="1433698E" w:rsidR="00BB756C" w:rsidRPr="00641F7F" w:rsidRDefault="00EF7A37" w:rsidP="00E76FA9">
            <w:pPr>
              <w:rPr>
                <w:rFonts w:ascii="Arial Nova Light" w:hAnsi="Arial Nova Light"/>
                <w:color w:val="auto"/>
                <w:sz w:val="18"/>
                <w:szCs w:val="18"/>
              </w:rPr>
            </w:pPr>
            <w:r>
              <w:rPr>
                <w:rFonts w:ascii="Arial Nova Light" w:hAnsi="Arial Nova Light"/>
                <w:color w:val="auto"/>
                <w:sz w:val="18"/>
                <w:szCs w:val="18"/>
              </w:rPr>
              <w:t>1.0</w:t>
            </w:r>
          </w:p>
        </w:tc>
        <w:tc>
          <w:tcPr>
            <w:tcW w:w="6537" w:type="dxa"/>
            <w:vAlign w:val="center"/>
          </w:tcPr>
          <w:p w14:paraId="48C96FF0" w14:textId="75C994EC" w:rsidR="00BB756C" w:rsidRPr="00641F7F" w:rsidRDefault="00EF7A37" w:rsidP="00E76FA9">
            <w:pPr>
              <w:rPr>
                <w:rFonts w:ascii="Arial Nova Light" w:hAnsi="Arial Nova Light"/>
                <w:color w:val="auto"/>
                <w:sz w:val="18"/>
                <w:szCs w:val="18"/>
              </w:rPr>
            </w:pPr>
            <w:r>
              <w:rPr>
                <w:rFonts w:ascii="Arial Nova Light" w:hAnsi="Arial Nova Light"/>
                <w:color w:val="auto"/>
                <w:sz w:val="18"/>
                <w:szCs w:val="18"/>
              </w:rPr>
              <w:t xml:space="preserve">Fees updated </w:t>
            </w:r>
          </w:p>
        </w:tc>
        <w:tc>
          <w:tcPr>
            <w:tcW w:w="1117" w:type="dxa"/>
            <w:vAlign w:val="center"/>
          </w:tcPr>
          <w:p w14:paraId="72D83273" w14:textId="4EB8706C" w:rsidR="00BB756C" w:rsidRPr="00641F7F" w:rsidRDefault="00EF7A37" w:rsidP="00E76FA9">
            <w:pPr>
              <w:rPr>
                <w:rFonts w:ascii="Arial Nova Light" w:hAnsi="Arial Nova Light"/>
                <w:color w:val="auto"/>
                <w:sz w:val="18"/>
                <w:szCs w:val="18"/>
              </w:rPr>
            </w:pPr>
            <w:r>
              <w:rPr>
                <w:rFonts w:ascii="Arial Nova Light" w:hAnsi="Arial Nova Light"/>
                <w:color w:val="auto"/>
                <w:sz w:val="18"/>
                <w:szCs w:val="18"/>
              </w:rPr>
              <w:t>April 2024</w:t>
            </w:r>
          </w:p>
        </w:tc>
      </w:tr>
      <w:tr w:rsidR="00526D3D" w:rsidRPr="00641F7F" w14:paraId="142F7298" w14:textId="77777777" w:rsidTr="002125BA">
        <w:trPr>
          <w:jc w:val="center"/>
        </w:trPr>
        <w:tc>
          <w:tcPr>
            <w:tcW w:w="1555" w:type="dxa"/>
            <w:vAlign w:val="center"/>
          </w:tcPr>
          <w:p w14:paraId="195A9CE8" w14:textId="77777777" w:rsidR="00526D3D" w:rsidRPr="00641F7F" w:rsidRDefault="00526D3D" w:rsidP="00E76FA9">
            <w:pPr>
              <w:rPr>
                <w:rFonts w:ascii="Arial Nova Light" w:hAnsi="Arial Nova Light"/>
                <w:color w:val="FF0000"/>
                <w:sz w:val="18"/>
                <w:szCs w:val="18"/>
              </w:rPr>
            </w:pPr>
          </w:p>
        </w:tc>
        <w:tc>
          <w:tcPr>
            <w:tcW w:w="6537" w:type="dxa"/>
            <w:vAlign w:val="center"/>
          </w:tcPr>
          <w:p w14:paraId="44422FD2" w14:textId="77777777" w:rsidR="00526D3D" w:rsidRPr="00641F7F" w:rsidRDefault="00526D3D" w:rsidP="00E76FA9">
            <w:pPr>
              <w:rPr>
                <w:rFonts w:ascii="Arial Nova Light" w:hAnsi="Arial Nova Light"/>
                <w:color w:val="FF0000"/>
                <w:sz w:val="18"/>
                <w:szCs w:val="18"/>
              </w:rPr>
            </w:pPr>
          </w:p>
        </w:tc>
        <w:tc>
          <w:tcPr>
            <w:tcW w:w="1117" w:type="dxa"/>
            <w:vAlign w:val="center"/>
          </w:tcPr>
          <w:p w14:paraId="3A316654" w14:textId="77777777" w:rsidR="00526D3D" w:rsidRPr="00641F7F" w:rsidRDefault="00526D3D" w:rsidP="00E76FA9">
            <w:pPr>
              <w:rPr>
                <w:rFonts w:ascii="Arial Nova Light" w:hAnsi="Arial Nova Light"/>
                <w:color w:val="FF0000"/>
                <w:sz w:val="18"/>
                <w:szCs w:val="18"/>
              </w:rPr>
            </w:pPr>
          </w:p>
        </w:tc>
      </w:tr>
      <w:tr w:rsidR="00BB756C" w:rsidRPr="00641F7F" w14:paraId="0987C156" w14:textId="77777777" w:rsidTr="002125BA">
        <w:trPr>
          <w:jc w:val="center"/>
        </w:trPr>
        <w:tc>
          <w:tcPr>
            <w:tcW w:w="1555" w:type="dxa"/>
            <w:vAlign w:val="center"/>
          </w:tcPr>
          <w:p w14:paraId="044C3164" w14:textId="62FDD93B" w:rsidR="00BB756C" w:rsidRPr="00641F7F" w:rsidRDefault="00BB756C" w:rsidP="00E76FA9">
            <w:pPr>
              <w:rPr>
                <w:rFonts w:ascii="Arial Nova Light" w:hAnsi="Arial Nova Light"/>
                <w:color w:val="FF0000"/>
                <w:sz w:val="18"/>
                <w:szCs w:val="18"/>
              </w:rPr>
            </w:pPr>
          </w:p>
        </w:tc>
        <w:tc>
          <w:tcPr>
            <w:tcW w:w="6537" w:type="dxa"/>
            <w:vAlign w:val="center"/>
          </w:tcPr>
          <w:p w14:paraId="7A0F81E5" w14:textId="36332421" w:rsidR="00BB756C" w:rsidRPr="00641F7F" w:rsidRDefault="00BB756C" w:rsidP="00E76FA9">
            <w:pPr>
              <w:rPr>
                <w:rFonts w:ascii="Arial Nova Light" w:hAnsi="Arial Nova Light"/>
                <w:color w:val="FF0000"/>
                <w:sz w:val="18"/>
                <w:szCs w:val="18"/>
              </w:rPr>
            </w:pPr>
          </w:p>
        </w:tc>
        <w:tc>
          <w:tcPr>
            <w:tcW w:w="1117" w:type="dxa"/>
            <w:vAlign w:val="center"/>
          </w:tcPr>
          <w:p w14:paraId="3FF733B7" w14:textId="3541BE6D" w:rsidR="00BB756C" w:rsidRPr="00641F7F" w:rsidRDefault="00BB756C" w:rsidP="00E76FA9">
            <w:pPr>
              <w:rPr>
                <w:rFonts w:ascii="Arial Nova Light" w:hAnsi="Arial Nova Light"/>
                <w:color w:val="FF0000"/>
                <w:sz w:val="18"/>
                <w:szCs w:val="18"/>
              </w:rPr>
            </w:pPr>
          </w:p>
        </w:tc>
      </w:tr>
      <w:tr w:rsidR="00BB756C" w:rsidRPr="00641F7F" w14:paraId="49BBB476" w14:textId="77777777" w:rsidTr="002125BA">
        <w:trPr>
          <w:jc w:val="center"/>
        </w:trPr>
        <w:tc>
          <w:tcPr>
            <w:tcW w:w="1555" w:type="dxa"/>
            <w:vAlign w:val="center"/>
          </w:tcPr>
          <w:p w14:paraId="15776866" w14:textId="77777777" w:rsidR="00BB756C" w:rsidRPr="00641F7F" w:rsidRDefault="00BB756C" w:rsidP="00E76FA9">
            <w:pPr>
              <w:rPr>
                <w:rFonts w:ascii="Arial Nova Light" w:hAnsi="Arial Nova Light"/>
                <w:color w:val="FF0000"/>
              </w:rPr>
            </w:pPr>
          </w:p>
        </w:tc>
        <w:tc>
          <w:tcPr>
            <w:tcW w:w="6537" w:type="dxa"/>
            <w:vAlign w:val="center"/>
          </w:tcPr>
          <w:p w14:paraId="20ECD88A" w14:textId="77777777" w:rsidR="00BB756C" w:rsidRPr="00641F7F" w:rsidRDefault="00BB756C" w:rsidP="00E76FA9">
            <w:pPr>
              <w:rPr>
                <w:rFonts w:ascii="Arial Nova Light" w:hAnsi="Arial Nova Light"/>
                <w:color w:val="FF0000"/>
              </w:rPr>
            </w:pPr>
          </w:p>
        </w:tc>
        <w:tc>
          <w:tcPr>
            <w:tcW w:w="1117" w:type="dxa"/>
            <w:vAlign w:val="center"/>
          </w:tcPr>
          <w:p w14:paraId="393BE48C" w14:textId="77777777" w:rsidR="00BB756C" w:rsidRPr="00641F7F" w:rsidRDefault="00BB756C" w:rsidP="00E76FA9">
            <w:pPr>
              <w:rPr>
                <w:rFonts w:ascii="Arial Nova Light" w:hAnsi="Arial Nova Light"/>
                <w:color w:val="FF0000"/>
              </w:rPr>
            </w:pPr>
          </w:p>
        </w:tc>
      </w:tr>
    </w:tbl>
    <w:p w14:paraId="3CCCBCE2" w14:textId="5767BE16" w:rsidR="00BB756C" w:rsidRPr="00641F7F" w:rsidRDefault="00BB756C" w:rsidP="00BB756C">
      <w:pPr>
        <w:tabs>
          <w:tab w:val="left" w:pos="1900"/>
        </w:tabs>
        <w:rPr>
          <w:rFonts w:ascii="Arial Nova Light" w:hAnsi="Arial Nova Light"/>
          <w:lang w:val="pt-PT"/>
        </w:rPr>
      </w:pPr>
    </w:p>
    <w:p w14:paraId="21C7842A" w14:textId="04990224" w:rsidR="00450625" w:rsidRPr="00641F7F" w:rsidRDefault="00450625" w:rsidP="00450625">
      <w:pPr>
        <w:tabs>
          <w:tab w:val="left" w:pos="6400"/>
        </w:tabs>
        <w:rPr>
          <w:rFonts w:ascii="Arial Nova Light" w:hAnsi="Arial Nova Light"/>
          <w:lang w:val="pt-PT"/>
        </w:rPr>
      </w:pPr>
    </w:p>
    <w:sectPr w:rsidR="00450625" w:rsidRPr="00641F7F" w:rsidSect="00DA4CE5">
      <w:headerReference w:type="default" r:id="rId8"/>
      <w:footerReference w:type="default" r:id="rId9"/>
      <w:headerReference w:type="first" r:id="rId10"/>
      <w:footerReference w:type="first" r:id="rId11"/>
      <w:pgSz w:w="11901" w:h="16817"/>
      <w:pgMar w:top="1985" w:right="573" w:bottom="1162" w:left="1985" w:header="709"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B15A1" w14:textId="77777777" w:rsidR="002F5836" w:rsidRDefault="002F5836" w:rsidP="001B1212">
      <w:r>
        <w:separator/>
      </w:r>
    </w:p>
  </w:endnote>
  <w:endnote w:type="continuationSeparator" w:id="0">
    <w:p w14:paraId="4F2C2864" w14:textId="77777777" w:rsidR="002F5836" w:rsidRDefault="002F5836" w:rsidP="001B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altName w:val="Arial"/>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Pro Light">
    <w:altName w:val="Cambria"/>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8E56" w14:textId="0D3C96E8" w:rsidR="001205FB" w:rsidRPr="004F5758" w:rsidRDefault="001009F4" w:rsidP="00796B74">
    <w:pPr>
      <w:pStyle w:val="Footer"/>
      <w:rPr>
        <w:rFonts w:ascii="Arial Nova Light" w:hAnsi="Arial Nova Light"/>
      </w:rPr>
    </w:pPr>
    <w:r>
      <w:rPr>
        <w:noProof/>
      </w:rPr>
      <mc:AlternateContent>
        <mc:Choice Requires="wps">
          <w:drawing>
            <wp:anchor distT="0" distB="0" distL="114300" distR="114300" simplePos="0" relativeHeight="251711488" behindDoc="0" locked="1" layoutInCell="1" allowOverlap="1" wp14:anchorId="397548E5" wp14:editId="50628A90">
              <wp:simplePos x="0" y="0"/>
              <wp:positionH relativeFrom="column">
                <wp:posOffset>7868920</wp:posOffset>
              </wp:positionH>
              <wp:positionV relativeFrom="page">
                <wp:posOffset>7093585</wp:posOffset>
              </wp:positionV>
              <wp:extent cx="712470" cy="168910"/>
              <wp:effectExtent l="0" t="0" r="0" b="8890"/>
              <wp:wrapNone/>
              <wp:docPr id="1" name="Text Box 1"/>
              <wp:cNvGraphicFramePr/>
              <a:graphic xmlns:a="http://schemas.openxmlformats.org/drawingml/2006/main">
                <a:graphicData uri="http://schemas.microsoft.com/office/word/2010/wordprocessingShape">
                  <wps:wsp>
                    <wps:cNvSpPr txBox="1"/>
                    <wps:spPr>
                      <a:xfrm>
                        <a:off x="0" y="0"/>
                        <a:ext cx="712470" cy="168910"/>
                      </a:xfrm>
                      <a:prstGeom prst="rect">
                        <a:avLst/>
                      </a:prstGeom>
                      <a:noFill/>
                      <a:ln w="6350">
                        <a:noFill/>
                      </a:ln>
                    </wps:spPr>
                    <wps:txbx>
                      <w:txbxContent>
                        <w:p w14:paraId="226EEB32" w14:textId="77777777" w:rsidR="001009F4" w:rsidRPr="002606D2" w:rsidRDefault="001009F4" w:rsidP="001009F4">
                          <w:pPr>
                            <w:pStyle w:val="pagenumber"/>
                          </w:pPr>
                          <w:r w:rsidRPr="002606D2">
                            <w:fldChar w:fldCharType="begin"/>
                          </w:r>
                          <w:r w:rsidRPr="002606D2">
                            <w:instrText xml:space="preserve"> PAGE  \* MERGEFORMAT </w:instrText>
                          </w:r>
                          <w:r w:rsidRPr="002606D2">
                            <w:fldChar w:fldCharType="separate"/>
                          </w:r>
                          <w:r w:rsidRPr="002606D2">
                            <w:t>2</w:t>
                          </w:r>
                          <w:r w:rsidRPr="002606D2">
                            <w:fldChar w:fldCharType="end"/>
                          </w:r>
                          <w:r w:rsidRPr="002606D2">
                            <w:t xml:space="preserve"> of </w:t>
                          </w:r>
                          <w:r w:rsidR="007E031A">
                            <w:fldChar w:fldCharType="begin"/>
                          </w:r>
                          <w:r w:rsidR="007E031A">
                            <w:instrText xml:space="preserve"> NUMPAGES  \* MERGEFORMAT </w:instrText>
                          </w:r>
                          <w:r w:rsidR="007E031A">
                            <w:fldChar w:fldCharType="separate"/>
                          </w:r>
                          <w:r w:rsidRPr="002606D2">
                            <w:t>2</w:t>
                          </w:r>
                          <w:r w:rsidR="007E031A">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548E5" id="_x0000_t202" coordsize="21600,21600" o:spt="202" path="m,l,21600r21600,l21600,xe">
              <v:stroke joinstyle="miter"/>
              <v:path gradientshapeok="t" o:connecttype="rect"/>
            </v:shapetype>
            <v:shape id="Text Box 1" o:spid="_x0000_s1026" type="#_x0000_t202" style="position:absolute;margin-left:619.6pt;margin-top:558.55pt;width:56.1pt;height:13.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" filled="f" stroked="f" strokeweight=".5pt">
              <v:textbox inset="0,0,0,0">
                <w:txbxContent>
                  <w:p w14:paraId="226EEB32" w14:textId="77777777" w:rsidR="001009F4" w:rsidRPr="002606D2" w:rsidRDefault="001009F4" w:rsidP="001009F4">
                    <w:pPr>
                      <w:pStyle w:val="pagenumber"/>
                    </w:pPr>
                    <w:r w:rsidRPr="002606D2">
                      <w:fldChar w:fldCharType="begin"/>
                    </w:r>
                    <w:r w:rsidRPr="002606D2">
                      <w:instrText xml:space="preserve"> PAGE  \* MERGEFORMAT </w:instrText>
                    </w:r>
                    <w:r w:rsidRPr="002606D2">
                      <w:fldChar w:fldCharType="separate"/>
                    </w:r>
                    <w:r w:rsidRPr="002606D2">
                      <w:t>2</w:t>
                    </w:r>
                    <w:r w:rsidRPr="002606D2">
                      <w:fldChar w:fldCharType="end"/>
                    </w:r>
                    <w:r w:rsidRPr="002606D2">
                      <w:t xml:space="preserve"> of </w:t>
                    </w:r>
                    <w:r w:rsidR="007E031A">
                      <w:fldChar w:fldCharType="begin"/>
                    </w:r>
                    <w:r w:rsidR="007E031A">
                      <w:instrText xml:space="preserve"> NUMPAGES  \* MERGEFORMAT </w:instrText>
                    </w:r>
                    <w:r w:rsidR="007E031A">
                      <w:fldChar w:fldCharType="separate"/>
                    </w:r>
                    <w:r w:rsidRPr="002606D2">
                      <w:t>2</w:t>
                    </w:r>
                    <w:r w:rsidR="007E031A">
                      <w:fldChar w:fldCharType="end"/>
                    </w:r>
                  </w:p>
                </w:txbxContent>
              </v:textbox>
              <w10:wrap anchory="page"/>
              <w10:anchorlock/>
            </v:shape>
          </w:pict>
        </mc:Fallback>
      </mc:AlternateContent>
    </w:r>
    <w:r w:rsidR="003214A0">
      <w:rPr>
        <w:rFonts w:asciiTheme="minorHAnsi" w:hAnsiTheme="minorHAnsi"/>
      </w:rPr>
      <w:t>This</w:t>
    </w:r>
    <w:r w:rsidR="004A729A">
      <w:rPr>
        <w:rFonts w:asciiTheme="minorHAnsi" w:hAnsiTheme="minorHAnsi"/>
      </w:rPr>
      <w:t xml:space="preserve"> document is subject to the requirements of</w:t>
    </w:r>
    <w:r w:rsidR="001A56D6">
      <w:rPr>
        <w:rFonts w:asciiTheme="minorHAnsi" w:hAnsiTheme="minorHAnsi"/>
      </w:rPr>
      <w:t xml:space="preserve"> Document Control ref XP101</w:t>
    </w:r>
    <w:r w:rsidR="003214A0">
      <w:rPr>
        <w:rFonts w:asciiTheme="minorHAnsi" w:hAnsiTheme="minorHAnsi"/>
      </w:rPr>
      <w:t>, which if printed becomes Uncontrolled</w:t>
    </w:r>
    <w:r w:rsidR="007C5849">
      <w:rPr>
        <w:rFonts w:asciiTheme="minorHAnsi" w:hAnsiTheme="minorHAnsi"/>
      </w:rPr>
      <w:t xml:space="preserve">          </w:t>
    </w:r>
    <w:r w:rsidR="00F5269F">
      <w:rPr>
        <w:noProof/>
      </w:rPr>
      <mc:AlternateContent>
        <mc:Choice Requires="wps">
          <w:drawing>
            <wp:anchor distT="0" distB="0" distL="114300" distR="114300" simplePos="0" relativeHeight="251657216" behindDoc="0" locked="1" layoutInCell="1" allowOverlap="1" wp14:anchorId="44318D24" wp14:editId="7E955AC9">
              <wp:simplePos x="0" y="0"/>
              <wp:positionH relativeFrom="column">
                <wp:posOffset>5234305</wp:posOffset>
              </wp:positionH>
              <wp:positionV relativeFrom="page">
                <wp:posOffset>9926955</wp:posOffset>
              </wp:positionV>
              <wp:extent cx="712470" cy="168910"/>
              <wp:effectExtent l="0" t="0" r="0" b="8890"/>
              <wp:wrapNone/>
              <wp:docPr id="29" name="Text Box 29"/>
              <wp:cNvGraphicFramePr/>
              <a:graphic xmlns:a="http://schemas.openxmlformats.org/drawingml/2006/main">
                <a:graphicData uri="http://schemas.microsoft.com/office/word/2010/wordprocessingShape">
                  <wps:wsp>
                    <wps:cNvSpPr txBox="1"/>
                    <wps:spPr>
                      <a:xfrm>
                        <a:off x="0" y="0"/>
                        <a:ext cx="712470" cy="168910"/>
                      </a:xfrm>
                      <a:prstGeom prst="rect">
                        <a:avLst/>
                      </a:prstGeom>
                      <a:noFill/>
                      <a:ln w="6350">
                        <a:noFill/>
                      </a:ln>
                    </wps:spPr>
                    <wps:txbx>
                      <w:txbxContent>
                        <w:p w14:paraId="75AFAA65" w14:textId="77777777" w:rsidR="00F5269F" w:rsidRPr="002606D2" w:rsidRDefault="00F5269F" w:rsidP="00EC2B76">
                          <w:pPr>
                            <w:pStyle w:val="pagenumber"/>
                          </w:pPr>
                          <w:r w:rsidRPr="002606D2">
                            <w:fldChar w:fldCharType="begin"/>
                          </w:r>
                          <w:r w:rsidRPr="002606D2">
                            <w:instrText xml:space="preserve"> PAGE  \* MERGEFORMAT </w:instrText>
                          </w:r>
                          <w:r w:rsidRPr="002606D2">
                            <w:fldChar w:fldCharType="separate"/>
                          </w:r>
                          <w:r w:rsidRPr="002606D2">
                            <w:t>2</w:t>
                          </w:r>
                          <w:r w:rsidRPr="002606D2">
                            <w:fldChar w:fldCharType="end"/>
                          </w:r>
                          <w:r w:rsidRPr="002606D2">
                            <w:t xml:space="preserve"> of </w:t>
                          </w:r>
                          <w:r w:rsidR="007E031A">
                            <w:fldChar w:fldCharType="begin"/>
                          </w:r>
                          <w:r w:rsidR="007E031A">
                            <w:instrText xml:space="preserve"> NUMPAGES  \* MERGEFORMAT </w:instrText>
                          </w:r>
                          <w:r w:rsidR="007E031A">
                            <w:fldChar w:fldCharType="separate"/>
                          </w:r>
                          <w:r w:rsidRPr="002606D2">
                            <w:t>2</w:t>
                          </w:r>
                          <w:r w:rsidR="007E031A">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18D24" id="Text Box 29" o:spid="_x0000_s1027" type="#_x0000_t202" style="position:absolute;margin-left:412.15pt;margin-top:781.65pt;width:56.1pt;height: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" filled="f" stroked="f" strokeweight=".5pt">
              <v:textbox inset="0,0,0,0">
                <w:txbxContent>
                  <w:p w14:paraId="75AFAA65" w14:textId="77777777" w:rsidR="00F5269F" w:rsidRPr="002606D2" w:rsidRDefault="00F5269F" w:rsidP="00EC2B76">
                    <w:pPr>
                      <w:pStyle w:val="pagenumber"/>
                    </w:pPr>
                    <w:r w:rsidRPr="002606D2">
                      <w:fldChar w:fldCharType="begin"/>
                    </w:r>
                    <w:r w:rsidRPr="002606D2">
                      <w:instrText xml:space="preserve"> PAGE  \* MERGEFORMAT </w:instrText>
                    </w:r>
                    <w:r w:rsidRPr="002606D2">
                      <w:fldChar w:fldCharType="separate"/>
                    </w:r>
                    <w:r w:rsidRPr="002606D2">
                      <w:t>2</w:t>
                    </w:r>
                    <w:r w:rsidRPr="002606D2">
                      <w:fldChar w:fldCharType="end"/>
                    </w:r>
                    <w:r w:rsidRPr="002606D2">
                      <w:t xml:space="preserve"> of </w:t>
                    </w:r>
                    <w:r w:rsidR="007E031A">
                      <w:fldChar w:fldCharType="begin"/>
                    </w:r>
                    <w:r w:rsidR="007E031A">
                      <w:instrText xml:space="preserve"> NUMPAGES  \* MERGEFORMAT </w:instrText>
                    </w:r>
                    <w:r w:rsidR="007E031A">
                      <w:fldChar w:fldCharType="separate"/>
                    </w:r>
                    <w:r w:rsidRPr="002606D2">
                      <w:t>2</w:t>
                    </w:r>
                    <w:r w:rsidR="007E031A">
                      <w:fldChar w:fldCharType="end"/>
                    </w:r>
                  </w:p>
                </w:txbxContent>
              </v:textbox>
              <w10:wrap anchory="page"/>
              <w10:anchorlock/>
            </v:shape>
          </w:pict>
        </mc:Fallback>
      </mc:AlternateContent>
    </w:r>
    <w:r w:rsidR="009B42D3">
      <w:rPr>
        <w:rFonts w:asciiTheme="minorHAnsi" w:hAnsiTheme="minorHAnsi"/>
      </w:rPr>
      <w:tab/>
    </w:r>
    <w:r w:rsidR="00C97E21">
      <w:rPr>
        <w:rFonts w:asciiTheme="minorHAnsi" w:hAnsiTheme="minorHAnsi"/>
      </w:rPr>
      <w:t xml:space="preserve">                          </w:t>
    </w:r>
    <w:r w:rsidR="001205FB" w:rsidRPr="007C5849">
      <w:rPr>
        <w:rFonts w:ascii="Arial Nova Light" w:hAnsi="Arial Nova Light"/>
      </w:rPr>
      <w:t xml:space="preserve">© </w:t>
    </w:r>
    <w:sdt>
      <w:sdtPr>
        <w:rPr>
          <w:rFonts w:ascii="Arial Nova Light" w:hAnsi="Arial Nova Light"/>
          <w:bCs/>
          <w:sz w:val="14"/>
        </w:rPr>
        <w:alias w:val="Copyright Company"/>
        <w:tag w:val="Copyright Company"/>
        <w:id w:val="1523978495"/>
        <w:placeholder>
          <w:docPart w:val="D0F062374AC242C1814BAF20C5217395"/>
        </w:placeholder>
        <w:comboBox>
          <w:listItem w:value="Choose an item."/>
          <w:listItem w:displayText="Building Research Establishment Limited," w:value="Building Research Establishment Limited,"/>
          <w:listItem w:displayText="BRE Global Limited," w:value="BRE Global Limited,"/>
        </w:comboBox>
      </w:sdtPr>
      <w:sdtEndPr/>
      <w:sdtContent>
        <w:r w:rsidR="00C97E21">
          <w:rPr>
            <w:rFonts w:ascii="Arial Nova Light" w:hAnsi="Arial Nova Light"/>
            <w:bCs/>
            <w:sz w:val="14"/>
          </w:rPr>
          <w:t>BRE Global Limited,</w:t>
        </w:r>
      </w:sdtContent>
    </w:sdt>
    <w:r w:rsidR="007C5849" w:rsidRPr="007C5849">
      <w:rPr>
        <w:rFonts w:ascii="Arial Nova Light" w:hAnsi="Arial Nova Light"/>
        <w:b/>
        <w:sz w:val="14"/>
      </w:rPr>
      <w:t xml:space="preserve"> </w:t>
    </w:r>
    <w:sdt>
      <w:sdtPr>
        <w:rPr>
          <w:rFonts w:ascii="Arial Nova Light" w:hAnsi="Arial Nova Light"/>
          <w:bCs/>
          <w:sz w:val="14"/>
        </w:rPr>
        <w:alias w:val="Copyright"/>
        <w:tag w:val="Copyright"/>
        <w:id w:val="1503385286"/>
        <w:placeholder>
          <w:docPart w:val="903CE80A3F4343C38AF4EC67CB65726D"/>
        </w:placeholder>
        <w:dataBinding w:xpath="/root[1]/Revdate[1]" w:storeItemID="{80F05294-9BCA-4583-B05D-DCC8BCC2E786}"/>
        <w:date>
          <w:dateFormat w:val="yyyy"/>
          <w:lid w:val="en-GB"/>
          <w:storeMappedDataAs w:val="dateTime"/>
          <w:calendar w:val="gregorian"/>
        </w:date>
      </w:sdtPr>
      <w:sdtEndPr/>
      <w:sdtContent>
        <w:r w:rsidR="00140CCF">
          <w:rPr>
            <w:rFonts w:ascii="Arial Nova Light" w:hAnsi="Arial Nova Light"/>
            <w:bCs/>
            <w:sz w:val="14"/>
          </w:rPr>
          <w:t>2</w:t>
        </w:r>
      </w:sdtContent>
    </w:sdt>
    <w:proofErr w:type="gramStart"/>
    <w:r w:rsidR="00140CCF">
      <w:rPr>
        <w:rFonts w:ascii="Arial Nova Light" w:hAnsi="Arial Nova Light"/>
        <w:bCs/>
        <w:sz w:val="14"/>
      </w:rPr>
      <w:t>02</w:t>
    </w:r>
    <w:r w:rsidR="00EF7A37">
      <w:rPr>
        <w:rFonts w:ascii="Arial Nova Light" w:hAnsi="Arial Nova Light"/>
        <w:bCs/>
        <w:sz w:val="14"/>
      </w:rPr>
      <w:t>4</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B553" w14:textId="77777777" w:rsidR="00AE53CA" w:rsidRPr="00E53250" w:rsidRDefault="002606D2" w:rsidP="0010236A">
    <w:pPr>
      <w:pStyle w:val="Footer"/>
      <w:rPr>
        <w:rFonts w:asciiTheme="minorHAnsi" w:hAnsiTheme="minorHAnsi"/>
      </w:rPr>
    </w:pPr>
    <w:r>
      <w:rPr>
        <w:noProof/>
      </w:rPr>
      <mc:AlternateContent>
        <mc:Choice Requires="wps">
          <w:drawing>
            <wp:anchor distT="0" distB="0" distL="114300" distR="114300" simplePos="0" relativeHeight="251683840" behindDoc="0" locked="1" layoutInCell="1" allowOverlap="1" wp14:anchorId="4F04AE05" wp14:editId="0194CB9D">
              <wp:simplePos x="0" y="0"/>
              <wp:positionH relativeFrom="column">
                <wp:posOffset>5234305</wp:posOffset>
              </wp:positionH>
              <wp:positionV relativeFrom="page">
                <wp:posOffset>9232900</wp:posOffset>
              </wp:positionV>
              <wp:extent cx="712470" cy="168910"/>
              <wp:effectExtent l="0" t="0" r="11430" b="2540"/>
              <wp:wrapNone/>
              <wp:docPr id="13" name="Text Box 13"/>
              <wp:cNvGraphicFramePr/>
              <a:graphic xmlns:a="http://schemas.openxmlformats.org/drawingml/2006/main">
                <a:graphicData uri="http://schemas.microsoft.com/office/word/2010/wordprocessingShape">
                  <wps:wsp>
                    <wps:cNvSpPr txBox="1"/>
                    <wps:spPr>
                      <a:xfrm>
                        <a:off x="0" y="0"/>
                        <a:ext cx="712470" cy="168910"/>
                      </a:xfrm>
                      <a:prstGeom prst="rect">
                        <a:avLst/>
                      </a:prstGeom>
                      <a:noFill/>
                      <a:ln w="6350">
                        <a:noFill/>
                      </a:ln>
                    </wps:spPr>
                    <wps:txbx>
                      <w:txbxContent>
                        <w:p w14:paraId="46F2E377" w14:textId="77777777" w:rsidR="002606D2" w:rsidRPr="00EC2B76" w:rsidRDefault="002606D2" w:rsidP="00EC2B76">
                          <w:pPr>
                            <w:pStyle w:val="pagenumber"/>
                          </w:pPr>
                          <w:r w:rsidRPr="00EC2B76">
                            <w:fldChar w:fldCharType="begin"/>
                          </w:r>
                          <w:r w:rsidRPr="00EC2B76">
                            <w:instrText xml:space="preserve"> PAGE  \* MERGEFORMAT </w:instrText>
                          </w:r>
                          <w:r w:rsidRPr="00EC2B76">
                            <w:fldChar w:fldCharType="separate"/>
                          </w:r>
                          <w:r w:rsidRPr="00EC2B76">
                            <w:t>2</w:t>
                          </w:r>
                          <w:r w:rsidRPr="00EC2B76">
                            <w:fldChar w:fldCharType="end"/>
                          </w:r>
                          <w:r w:rsidRPr="00EC2B76">
                            <w:t xml:space="preserve"> of </w:t>
                          </w:r>
                          <w:r w:rsidR="007E031A">
                            <w:fldChar w:fldCharType="begin"/>
                          </w:r>
                          <w:r w:rsidR="007E031A">
                            <w:instrText xml:space="preserve"> NUMPAGES  \* MERGEFORMAT </w:instrText>
                          </w:r>
                          <w:r w:rsidR="007E031A">
                            <w:fldChar w:fldCharType="separate"/>
                          </w:r>
                          <w:r w:rsidRPr="00EC2B76">
                            <w:t>2</w:t>
                          </w:r>
                          <w:r w:rsidR="007E031A">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4AE05" id="_x0000_t202" coordsize="21600,21600" o:spt="202" path="m,l,21600r21600,l21600,xe">
              <v:stroke joinstyle="miter"/>
              <v:path gradientshapeok="t" o:connecttype="rect"/>
            </v:shapetype>
            <v:shape id="Text Box 13" o:spid="_x0000_s1028" type="#_x0000_t202" style="position:absolute;margin-left:412.15pt;margin-top:727pt;width:56.1pt;height:1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" filled="f" stroked="f" strokeweight=".5pt">
              <v:textbox inset="0,0,0,0">
                <w:txbxContent>
                  <w:p w14:paraId="46F2E377" w14:textId="77777777" w:rsidR="002606D2" w:rsidRPr="00EC2B76" w:rsidRDefault="002606D2" w:rsidP="00EC2B76">
                    <w:pPr>
                      <w:pStyle w:val="pagenumber"/>
                    </w:pPr>
                    <w:r w:rsidRPr="00EC2B76">
                      <w:fldChar w:fldCharType="begin"/>
                    </w:r>
                    <w:r w:rsidRPr="00EC2B76">
                      <w:instrText xml:space="preserve"> PAGE  \* MERGEFORMAT </w:instrText>
                    </w:r>
                    <w:r w:rsidRPr="00EC2B76">
                      <w:fldChar w:fldCharType="separate"/>
                    </w:r>
                    <w:r w:rsidRPr="00EC2B76">
                      <w:t>2</w:t>
                    </w:r>
                    <w:r w:rsidRPr="00EC2B76">
                      <w:fldChar w:fldCharType="end"/>
                    </w:r>
                    <w:r w:rsidRPr="00EC2B76">
                      <w:t xml:space="preserve"> of </w:t>
                    </w:r>
                    <w:r w:rsidR="007E031A">
                      <w:fldChar w:fldCharType="begin"/>
                    </w:r>
                    <w:r w:rsidR="007E031A">
                      <w:instrText xml:space="preserve"> NUMPAGES  \* MERGEFORMAT </w:instrText>
                    </w:r>
                    <w:r w:rsidR="007E031A">
                      <w:fldChar w:fldCharType="separate"/>
                    </w:r>
                    <w:r w:rsidRPr="00EC2B76">
                      <w:t>2</w:t>
                    </w:r>
                    <w:r w:rsidR="007E031A">
                      <w:fldChar w:fldCharType="end"/>
                    </w:r>
                  </w:p>
                </w:txbxContent>
              </v:textbox>
              <w10:wrap anchory="page"/>
              <w10:anchorlock/>
            </v:shape>
          </w:pict>
        </mc:Fallback>
      </mc:AlternateContent>
    </w:r>
    <w:r>
      <w:rPr>
        <w:noProof/>
      </w:rPr>
      <mc:AlternateContent>
        <mc:Choice Requires="wps">
          <w:drawing>
            <wp:anchor distT="0" distB="0" distL="114300" distR="114300" simplePos="0" relativeHeight="251681792" behindDoc="0" locked="1" layoutInCell="1" allowOverlap="1" wp14:anchorId="4453F8B0" wp14:editId="647849AF">
              <wp:simplePos x="0" y="0"/>
              <wp:positionH relativeFrom="page">
                <wp:posOffset>1277620</wp:posOffset>
              </wp:positionH>
              <wp:positionV relativeFrom="page">
                <wp:posOffset>9220200</wp:posOffset>
              </wp:positionV>
              <wp:extent cx="5916930" cy="0"/>
              <wp:effectExtent l="0" t="0" r="13970" b="12700"/>
              <wp:wrapNone/>
              <wp:docPr id="11" name="Straight Connector 11"/>
              <wp:cNvGraphicFramePr/>
              <a:graphic xmlns:a="http://schemas.openxmlformats.org/drawingml/2006/main">
                <a:graphicData uri="http://schemas.microsoft.com/office/word/2010/wordprocessingShape">
                  <wps:wsp>
                    <wps:cNvCnPr/>
                    <wps:spPr>
                      <a:xfrm>
                        <a:off x="0" y="0"/>
                        <a:ext cx="591693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1DE0DA" id="Straight Connector 11" o:spid="_x0000_s1026" style="position:absolute;z-index:2516817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00.6pt,726pt" to="566.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" strokecolor="black [3213]" strokeweight=".5pt">
              <v:stroke joinstyle="miter"/>
              <w10:wrap anchorx="page" anchory="page"/>
              <w10:anchorlock/>
            </v:line>
          </w:pict>
        </mc:Fallback>
      </mc:AlternateContent>
    </w:r>
    <w:r w:rsidR="00AE53CA" w:rsidRPr="002606D2">
      <w:t>B</w:t>
    </w:r>
    <w:r w:rsidR="00AE53CA" w:rsidRPr="00E53250">
      <w:rPr>
        <w:rFonts w:asciiTheme="minorHAnsi" w:hAnsiTheme="minorHAnsi"/>
      </w:rPr>
      <w:t>RE’s Quality Management system is certified to ISO 9001:2015. Certificate No. LRQA 10236181.</w:t>
    </w:r>
  </w:p>
  <w:p w14:paraId="7508FBC7" w14:textId="77777777" w:rsidR="00AE53CA" w:rsidRPr="00E53250" w:rsidRDefault="00AE53CA" w:rsidP="0010236A">
    <w:pPr>
      <w:pStyle w:val="Footer"/>
      <w:rPr>
        <w:rFonts w:asciiTheme="minorHAnsi" w:hAnsiTheme="minorHAnsi"/>
      </w:rPr>
    </w:pPr>
    <w:r w:rsidRPr="00E53250">
      <w:rPr>
        <w:rFonts w:asciiTheme="minorHAnsi" w:hAnsiTheme="minorHAnsi"/>
      </w:rPr>
      <w:t>BRE’s Environmental Management System is certified to ISO14001:2015. Certificate No. LRQA 10153853.</w:t>
    </w:r>
  </w:p>
  <w:p w14:paraId="74AFFE32" w14:textId="77777777" w:rsidR="009F62BA" w:rsidRPr="00E53250" w:rsidRDefault="00AE53CA" w:rsidP="0010236A">
    <w:pPr>
      <w:pStyle w:val="Footer"/>
      <w:rPr>
        <w:rFonts w:asciiTheme="minorHAnsi" w:hAnsiTheme="minorHAnsi"/>
      </w:rPr>
    </w:pPr>
    <w:r w:rsidRPr="00E53250">
      <w:rPr>
        <w:rFonts w:asciiTheme="minorHAnsi" w:hAnsiTheme="minorHAnsi"/>
      </w:rPr>
      <w:t>BRE’s Health and Safety Management System is certified to ISO 45001:2018. Certificate No. LRQA 10213906</w:t>
    </w:r>
  </w:p>
  <w:p w14:paraId="1EB7BC94" w14:textId="77777777" w:rsidR="00AE53CA" w:rsidRPr="00E53250" w:rsidRDefault="00AE53CA" w:rsidP="0010236A">
    <w:pPr>
      <w:pStyle w:val="Footer"/>
      <w:rPr>
        <w:rFonts w:asciiTheme="minorHAnsi" w:hAnsiTheme="minorHAnsi"/>
      </w:rPr>
    </w:pPr>
  </w:p>
  <w:p w14:paraId="09CA2959" w14:textId="77777777" w:rsidR="00AE53CA" w:rsidRPr="00E53250" w:rsidRDefault="00AE53CA" w:rsidP="0010236A">
    <w:pPr>
      <w:pStyle w:val="Footer"/>
      <w:rPr>
        <w:rFonts w:asciiTheme="minorHAnsi" w:hAnsiTheme="minorHAnsi"/>
      </w:rPr>
    </w:pPr>
    <w:r w:rsidRPr="00E53250">
      <w:rPr>
        <w:rFonts w:asciiTheme="minorHAnsi" w:hAnsiTheme="minorHAnsi"/>
      </w:rPr>
      <w:t xml:space="preserve">Building Research Establishment Limited is a company registered in England and Wales with registration number 3319324 and registered office situated at </w:t>
    </w:r>
    <w:r w:rsidR="002606D2" w:rsidRPr="00E53250">
      <w:rPr>
        <w:rFonts w:asciiTheme="minorHAnsi" w:hAnsiTheme="minorHAnsi"/>
      </w:rPr>
      <w:br/>
    </w:r>
    <w:r w:rsidRPr="00E53250">
      <w:rPr>
        <w:rFonts w:asciiTheme="minorHAnsi" w:hAnsiTheme="minorHAnsi"/>
      </w:rPr>
      <w:t>Bucknalls Lane, Garston, Watford, Hertfordshire, WD25 9XX, with VAT Registration Number. GB 689 9499 27.</w:t>
    </w:r>
  </w:p>
  <w:p w14:paraId="2BA0FBEC" w14:textId="77777777" w:rsidR="00AE53CA" w:rsidRPr="00E53250" w:rsidRDefault="00AE53CA" w:rsidP="0010236A">
    <w:pPr>
      <w:pStyle w:val="Footer"/>
      <w:rPr>
        <w:rFonts w:asciiTheme="minorHAnsi" w:hAnsiTheme="minorHAnsi"/>
      </w:rPr>
    </w:pPr>
  </w:p>
  <w:p w14:paraId="59ED563D" w14:textId="77777777" w:rsidR="00AE53CA" w:rsidRPr="00E53250" w:rsidRDefault="00AE53CA" w:rsidP="0010236A">
    <w:pPr>
      <w:pStyle w:val="Footer"/>
      <w:rPr>
        <w:rFonts w:asciiTheme="minorHAnsi" w:hAnsiTheme="minorHAnsi"/>
      </w:rPr>
    </w:pPr>
  </w:p>
  <w:p w14:paraId="01124345" w14:textId="77777777" w:rsidR="00AE53CA" w:rsidRPr="00E53250" w:rsidRDefault="00AE53CA" w:rsidP="0010236A">
    <w:pPr>
      <w:pStyle w:val="Footer"/>
      <w:rPr>
        <w:rFonts w:asciiTheme="minorHAnsi" w:hAnsiTheme="minorHAnsi"/>
      </w:rPr>
    </w:pPr>
    <w:r w:rsidRPr="00E53250">
      <w:rPr>
        <w:rFonts w:asciiTheme="minorHAnsi" w:hAnsiTheme="minorHAnsi"/>
      </w:rPr>
      <w:t>TP032 Rev 2.1</w:t>
    </w:r>
    <w:r w:rsidRPr="00E53250">
      <w:rPr>
        <w:rFonts w:asciiTheme="minorHAnsi" w:hAnsiTheme="minorHAnsi"/>
      </w:rPr>
      <w:tab/>
      <w:t>BRE is a trading name of the company.</w:t>
    </w:r>
    <w:r w:rsidRPr="00E53250">
      <w:rPr>
        <w:rFonts w:asciiTheme="minorHAnsi" w:hAnsiTheme="minorHAnsi"/>
      </w:rPr>
      <w:tab/>
      <w:t>© Building Research Establishment Limited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CEE74" w14:textId="77777777" w:rsidR="002F5836" w:rsidRDefault="002F5836" w:rsidP="001B1212">
      <w:r>
        <w:separator/>
      </w:r>
    </w:p>
  </w:footnote>
  <w:footnote w:type="continuationSeparator" w:id="0">
    <w:p w14:paraId="7E22CC76" w14:textId="77777777" w:rsidR="002F5836" w:rsidRDefault="002F5836" w:rsidP="001B1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229"/>
    </w:tblGrid>
    <w:tr w:rsidR="00AA680E" w14:paraId="72F605D4" w14:textId="77777777" w:rsidTr="00AA680E">
      <w:tc>
        <w:tcPr>
          <w:tcW w:w="1560" w:type="dxa"/>
          <w:vMerge w:val="restart"/>
        </w:tcPr>
        <w:p w14:paraId="2BEEBCFA" w14:textId="77777777" w:rsidR="00AA680E" w:rsidRDefault="00AA680E" w:rsidP="00044668">
          <w:pPr>
            <w:pStyle w:val="Header"/>
            <w:rPr>
              <w:rFonts w:asciiTheme="minorHAnsi" w:hAnsiTheme="minorHAnsi"/>
              <w:b/>
              <w:bCs/>
              <w:sz w:val="20"/>
              <w:szCs w:val="20"/>
            </w:rPr>
          </w:pPr>
        </w:p>
      </w:tc>
      <w:tc>
        <w:tcPr>
          <w:tcW w:w="7229" w:type="dxa"/>
        </w:tcPr>
        <w:p w14:paraId="00D47E18" w14:textId="270F3904" w:rsidR="00AA680E" w:rsidRPr="00AA680E" w:rsidRDefault="00AA680E" w:rsidP="00044668">
          <w:pPr>
            <w:pStyle w:val="Header"/>
            <w:rPr>
              <w:rFonts w:asciiTheme="minorHAnsi" w:hAnsiTheme="minorHAnsi"/>
              <w:sz w:val="20"/>
              <w:szCs w:val="20"/>
            </w:rPr>
          </w:pPr>
          <w:r w:rsidRPr="00855521">
            <w:rPr>
              <w:rFonts w:asciiTheme="minorHAnsi" w:hAnsiTheme="minorHAnsi"/>
              <w:b/>
              <w:bCs/>
              <w:sz w:val="20"/>
              <w:szCs w:val="20"/>
            </w:rPr>
            <w:t>Title:</w:t>
          </w:r>
          <w:r w:rsidRPr="00855521">
            <w:rPr>
              <w:rFonts w:asciiTheme="minorHAnsi" w:hAnsiTheme="minorHAnsi"/>
              <w:sz w:val="20"/>
              <w:szCs w:val="20"/>
            </w:rPr>
            <w:t xml:space="preserve"> </w:t>
          </w:r>
          <w:sdt>
            <w:sdtPr>
              <w:rPr>
                <w:rStyle w:val="TitleChar"/>
                <w:sz w:val="20"/>
                <w:szCs w:val="20"/>
              </w:rPr>
              <w:alias w:val="Document Title"/>
              <w:tag w:val="Document Title"/>
              <w:id w:val="-1020009121"/>
              <w:placeholder>
                <w:docPart w:val="5A913D2BBBBC4B9CB280A56EC8B31651"/>
              </w:placeholder>
            </w:sdtPr>
            <w:sdtEndPr>
              <w:rPr>
                <w:rStyle w:val="DefaultParagraphFont"/>
                <w:rFonts w:asciiTheme="minorHAnsi" w:eastAsiaTheme="minorHAnsi" w:hAnsiTheme="minorHAnsi" w:cstheme="minorBidi"/>
                <w:spacing w:val="0"/>
                <w:kern w:val="0"/>
              </w:rPr>
            </w:sdtEndPr>
            <w:sdtContent>
              <w:r w:rsidR="002D4742" w:rsidRPr="002D4742">
                <w:rPr>
                  <w:rFonts w:asciiTheme="minorHAnsi" w:hAnsiTheme="minorHAnsi"/>
                  <w:sz w:val="20"/>
                  <w:szCs w:val="20"/>
                </w:rPr>
                <w:t>Certified Thermal Details and Products Scheme: Fee Schedule</w:t>
              </w:r>
            </w:sdtContent>
          </w:sdt>
        </w:p>
      </w:tc>
    </w:tr>
    <w:tr w:rsidR="00AA680E" w14:paraId="0BF68114" w14:textId="77777777" w:rsidTr="00AA680E">
      <w:tc>
        <w:tcPr>
          <w:tcW w:w="1560" w:type="dxa"/>
          <w:vMerge/>
        </w:tcPr>
        <w:p w14:paraId="634A8F2D" w14:textId="77777777" w:rsidR="00AA680E" w:rsidRDefault="00AA680E" w:rsidP="00044668">
          <w:pPr>
            <w:pStyle w:val="Header"/>
            <w:rPr>
              <w:rFonts w:asciiTheme="minorHAnsi" w:hAnsiTheme="minorHAnsi"/>
              <w:b/>
              <w:bCs/>
              <w:sz w:val="20"/>
              <w:szCs w:val="20"/>
            </w:rPr>
          </w:pPr>
        </w:p>
      </w:tc>
      <w:tc>
        <w:tcPr>
          <w:tcW w:w="7229" w:type="dxa"/>
        </w:tcPr>
        <w:p w14:paraId="3E638BC9" w14:textId="6AEE3187" w:rsidR="00AA680E" w:rsidRPr="00AA680E" w:rsidRDefault="00AA680E" w:rsidP="00044668">
          <w:pPr>
            <w:pStyle w:val="Header"/>
            <w:rPr>
              <w:rFonts w:asciiTheme="minorHAnsi" w:hAnsiTheme="minorHAnsi"/>
              <w:sz w:val="20"/>
              <w:szCs w:val="20"/>
            </w:rPr>
          </w:pPr>
          <w:r w:rsidRPr="00855521">
            <w:rPr>
              <w:rFonts w:asciiTheme="minorHAnsi" w:hAnsiTheme="minorHAnsi"/>
              <w:b/>
              <w:bCs/>
              <w:sz w:val="20"/>
              <w:szCs w:val="20"/>
            </w:rPr>
            <w:t>Date:</w:t>
          </w:r>
          <w:r w:rsidRPr="00855521">
            <w:rPr>
              <w:rFonts w:asciiTheme="minorHAnsi" w:hAnsiTheme="minorHAnsi"/>
              <w:sz w:val="20"/>
              <w:szCs w:val="20"/>
            </w:rPr>
            <w:t xml:space="preserve"> </w:t>
          </w:r>
          <w:r w:rsidR="002D4742">
            <w:rPr>
              <w:rFonts w:asciiTheme="minorHAnsi" w:hAnsiTheme="minorHAnsi"/>
              <w:sz w:val="20"/>
              <w:szCs w:val="20"/>
            </w:rPr>
            <w:t>April 202</w:t>
          </w:r>
          <w:r w:rsidR="00EF7A37">
            <w:rPr>
              <w:rFonts w:asciiTheme="minorHAnsi" w:hAnsiTheme="minorHAnsi"/>
              <w:sz w:val="20"/>
              <w:szCs w:val="20"/>
            </w:rPr>
            <w:t>4</w:t>
          </w:r>
        </w:p>
      </w:tc>
    </w:tr>
    <w:tr w:rsidR="00AA680E" w14:paraId="4F9FFBD6" w14:textId="77777777" w:rsidTr="00AA680E">
      <w:tc>
        <w:tcPr>
          <w:tcW w:w="1560" w:type="dxa"/>
          <w:vMerge/>
        </w:tcPr>
        <w:p w14:paraId="0AC294B1" w14:textId="77777777" w:rsidR="00AA680E" w:rsidRDefault="00AA680E" w:rsidP="00044668">
          <w:pPr>
            <w:pStyle w:val="Header"/>
            <w:rPr>
              <w:rFonts w:asciiTheme="minorHAnsi" w:hAnsiTheme="minorHAnsi"/>
              <w:b/>
              <w:bCs/>
              <w:sz w:val="20"/>
              <w:szCs w:val="20"/>
            </w:rPr>
          </w:pPr>
        </w:p>
      </w:tc>
      <w:tc>
        <w:tcPr>
          <w:tcW w:w="7229" w:type="dxa"/>
        </w:tcPr>
        <w:p w14:paraId="65CEF528" w14:textId="2FBCDE41" w:rsidR="00AA680E" w:rsidRPr="00AA680E" w:rsidRDefault="00AA680E" w:rsidP="00044668">
          <w:pPr>
            <w:pStyle w:val="Header"/>
            <w:rPr>
              <w:rFonts w:asciiTheme="minorHAnsi" w:hAnsiTheme="minorHAnsi"/>
              <w:sz w:val="20"/>
              <w:szCs w:val="20"/>
            </w:rPr>
          </w:pPr>
          <w:r w:rsidRPr="00855521">
            <w:rPr>
              <w:rFonts w:asciiTheme="minorHAnsi" w:hAnsiTheme="minorHAnsi"/>
              <w:b/>
              <w:bCs/>
              <w:sz w:val="20"/>
              <w:szCs w:val="20"/>
            </w:rPr>
            <w:t>Document No:</w:t>
          </w:r>
          <w:r w:rsidRPr="00855521">
            <w:rPr>
              <w:rFonts w:asciiTheme="minorHAnsi" w:hAnsiTheme="minorHAnsi"/>
              <w:sz w:val="20"/>
              <w:szCs w:val="20"/>
            </w:rPr>
            <w:t xml:space="preserve"> </w:t>
          </w:r>
          <w:r w:rsidR="002D4742" w:rsidRPr="002D4742">
            <w:rPr>
              <w:rFonts w:asciiTheme="minorHAnsi" w:hAnsiTheme="minorHAnsi"/>
              <w:sz w:val="20"/>
              <w:szCs w:val="20"/>
            </w:rPr>
            <w:t>FS202</w:t>
          </w:r>
        </w:p>
      </w:tc>
    </w:tr>
    <w:tr w:rsidR="00AA680E" w14:paraId="508BCFBA" w14:textId="77777777" w:rsidTr="00AA680E">
      <w:tc>
        <w:tcPr>
          <w:tcW w:w="1560" w:type="dxa"/>
          <w:vMerge/>
        </w:tcPr>
        <w:p w14:paraId="478D27B2" w14:textId="77777777" w:rsidR="00AA680E" w:rsidRDefault="00AA680E" w:rsidP="00044668">
          <w:pPr>
            <w:pStyle w:val="Header"/>
            <w:rPr>
              <w:rFonts w:asciiTheme="minorHAnsi" w:hAnsiTheme="minorHAnsi"/>
              <w:b/>
              <w:bCs/>
              <w:sz w:val="20"/>
              <w:szCs w:val="20"/>
            </w:rPr>
          </w:pPr>
        </w:p>
      </w:tc>
      <w:tc>
        <w:tcPr>
          <w:tcW w:w="7229" w:type="dxa"/>
        </w:tcPr>
        <w:p w14:paraId="0D38A12C" w14:textId="3F9B52FC" w:rsidR="00AA680E" w:rsidRPr="00AA680E" w:rsidRDefault="00AA680E" w:rsidP="00044668">
          <w:pPr>
            <w:pStyle w:val="Header"/>
            <w:rPr>
              <w:rFonts w:asciiTheme="minorHAnsi" w:hAnsiTheme="minorHAnsi"/>
              <w:sz w:val="20"/>
              <w:szCs w:val="20"/>
            </w:rPr>
          </w:pPr>
          <w:r w:rsidRPr="00855521">
            <w:rPr>
              <w:rFonts w:asciiTheme="minorHAnsi" w:hAnsiTheme="minorHAnsi"/>
              <w:b/>
              <w:bCs/>
              <w:sz w:val="20"/>
              <w:szCs w:val="20"/>
            </w:rPr>
            <w:t>Revision:</w:t>
          </w:r>
          <w:r w:rsidRPr="00855521">
            <w:rPr>
              <w:rFonts w:asciiTheme="minorHAnsi" w:hAnsiTheme="minorHAnsi"/>
              <w:sz w:val="20"/>
              <w:szCs w:val="20"/>
            </w:rPr>
            <w:t xml:space="preserve"> </w:t>
          </w:r>
          <w:r w:rsidR="00EF7A37">
            <w:rPr>
              <w:rFonts w:asciiTheme="minorHAnsi" w:hAnsiTheme="minorHAnsi"/>
              <w:sz w:val="20"/>
              <w:szCs w:val="20"/>
            </w:rPr>
            <w:t>1</w:t>
          </w:r>
          <w:r w:rsidR="002D4742">
            <w:rPr>
              <w:rFonts w:asciiTheme="minorHAnsi" w:hAnsiTheme="minorHAnsi"/>
              <w:sz w:val="20"/>
              <w:szCs w:val="20"/>
            </w:rPr>
            <w:t>.0</w:t>
          </w:r>
        </w:p>
      </w:tc>
    </w:tr>
  </w:tbl>
  <w:p w14:paraId="35BFBC11" w14:textId="77777777" w:rsidR="00940F4E" w:rsidRDefault="00020EBD" w:rsidP="001B1212">
    <w:pPr>
      <w:pStyle w:val="Header"/>
    </w:pPr>
    <w:r w:rsidRPr="00F5269F">
      <w:rPr>
        <w:noProof/>
      </w:rPr>
      <mc:AlternateContent>
        <mc:Choice Requires="wps">
          <w:drawing>
            <wp:anchor distT="0" distB="0" distL="114300" distR="114300" simplePos="0" relativeHeight="251709440" behindDoc="0" locked="1" layoutInCell="1" allowOverlap="1" wp14:anchorId="4E52D6C5" wp14:editId="76B8BEB0">
              <wp:simplePos x="0" y="0"/>
              <wp:positionH relativeFrom="column">
                <wp:posOffset>-934720</wp:posOffset>
              </wp:positionH>
              <wp:positionV relativeFrom="page">
                <wp:posOffset>1304290</wp:posOffset>
              </wp:positionV>
              <wp:extent cx="720090" cy="708025"/>
              <wp:effectExtent l="0" t="0" r="16510" b="15875"/>
              <wp:wrapNone/>
              <wp:docPr id="10" name="Straight Connector 10"/>
              <wp:cNvGraphicFramePr/>
              <a:graphic xmlns:a="http://schemas.openxmlformats.org/drawingml/2006/main">
                <a:graphicData uri="http://schemas.microsoft.com/office/word/2010/wordprocessingShape">
                  <wps:wsp>
                    <wps:cNvCnPr/>
                    <wps:spPr>
                      <a:xfrm flipV="1">
                        <a:off x="0" y="0"/>
                        <a:ext cx="720090" cy="708025"/>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D0C3E" id="Straight Connector 10"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3.6pt,102.7pt" to="-16.9pt,1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" strokecolor="#1e1836 [3204]" strokeweight=".5pt">
              <v:stroke joinstyle="miter"/>
              <w10:wrap anchory="page"/>
              <w10:anchorlock/>
            </v:line>
          </w:pict>
        </mc:Fallback>
      </mc:AlternateContent>
    </w:r>
    <w:r w:rsidR="00977A17">
      <w:rPr>
        <w:noProof/>
      </w:rPr>
      <w:drawing>
        <wp:anchor distT="0" distB="0" distL="114300" distR="114300" simplePos="0" relativeHeight="251669504" behindDoc="1" locked="1" layoutInCell="1" allowOverlap="1" wp14:anchorId="1545591D" wp14:editId="2857D169">
          <wp:simplePos x="0" y="0"/>
          <wp:positionH relativeFrom="column">
            <wp:posOffset>-842010</wp:posOffset>
          </wp:positionH>
          <wp:positionV relativeFrom="paragraph">
            <wp:posOffset>-581660</wp:posOffset>
          </wp:positionV>
          <wp:extent cx="550545" cy="550545"/>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50545" cy="550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AFE2" w14:textId="77777777" w:rsidR="00044668" w:rsidRDefault="00044668" w:rsidP="001B1212">
    <w:pPr>
      <w:pStyle w:val="Header"/>
      <w:rPr>
        <w:noProof/>
      </w:rPr>
    </w:pPr>
    <w:r w:rsidRPr="00057C2B">
      <w:rPr>
        <w:b/>
        <w:bCs/>
      </w:rPr>
      <w:t>Title:</w:t>
    </w:r>
    <w:r>
      <w:t xml:space="preserve"> Policy or procedure template</w:t>
    </w:r>
    <w:r w:rsidRPr="00F5269F">
      <w:rPr>
        <w:noProof/>
      </w:rPr>
      <w:t xml:space="preserve"> </w:t>
    </w:r>
  </w:p>
  <w:p w14:paraId="6C5619B6" w14:textId="77777777" w:rsidR="00044668" w:rsidRDefault="00044668" w:rsidP="00044668">
    <w:pPr>
      <w:pStyle w:val="Header"/>
    </w:pPr>
    <w:r w:rsidRPr="00057C2B">
      <w:rPr>
        <w:b/>
        <w:bCs/>
      </w:rPr>
      <w:t>Date:</w:t>
    </w:r>
    <w:r>
      <w:t xml:space="preserve"> 30 July 2021</w:t>
    </w:r>
  </w:p>
  <w:p w14:paraId="10910E93" w14:textId="77777777" w:rsidR="00044668" w:rsidRDefault="00044668" w:rsidP="00044668">
    <w:pPr>
      <w:pStyle w:val="Header"/>
      <w:rPr>
        <w:b/>
        <w:bCs/>
      </w:rPr>
    </w:pPr>
    <w:r w:rsidRPr="00057C2B">
      <w:rPr>
        <w:b/>
        <w:bCs/>
      </w:rPr>
      <w:t>Document No:</w:t>
    </w:r>
    <w:r>
      <w:t xml:space="preserve"> TP100</w:t>
    </w:r>
    <w:r w:rsidRPr="00044668">
      <w:rPr>
        <w:b/>
        <w:bCs/>
      </w:rPr>
      <w:t xml:space="preserve"> </w:t>
    </w:r>
  </w:p>
  <w:p w14:paraId="3AB4946F" w14:textId="731F3DC1" w:rsidR="00044668" w:rsidRDefault="00044668" w:rsidP="00044668">
    <w:pPr>
      <w:pStyle w:val="Header"/>
    </w:pPr>
    <w:r w:rsidRPr="00057C2B">
      <w:rPr>
        <w:b/>
        <w:bCs/>
      </w:rPr>
      <w:t>Revision:</w:t>
    </w:r>
    <w:r>
      <w:t xml:space="preserve"> 0.0</w:t>
    </w:r>
  </w:p>
  <w:p w14:paraId="32B34BE3" w14:textId="78A23444" w:rsidR="00044668" w:rsidRDefault="00044668" w:rsidP="00044668">
    <w:pPr>
      <w:pStyle w:val="Header"/>
    </w:pPr>
  </w:p>
  <w:p w14:paraId="01BC045A" w14:textId="24FF96B0" w:rsidR="00044668" w:rsidRDefault="00044668" w:rsidP="00044668">
    <w:pPr>
      <w:pStyle w:val="Header"/>
    </w:pPr>
  </w:p>
  <w:p w14:paraId="7C4494EF" w14:textId="77777777" w:rsidR="00044668" w:rsidRDefault="00044668" w:rsidP="00044668">
    <w:pPr>
      <w:pStyle w:val="Header"/>
    </w:pPr>
  </w:p>
  <w:p w14:paraId="1EBC9C30" w14:textId="668497F6" w:rsidR="00B90D0A" w:rsidRDefault="00020EBD" w:rsidP="001B1212">
    <w:pPr>
      <w:pStyle w:val="Header"/>
    </w:pPr>
    <w:r w:rsidRPr="00F5269F">
      <w:rPr>
        <w:noProof/>
      </w:rPr>
      <mc:AlternateContent>
        <mc:Choice Requires="wps">
          <w:drawing>
            <wp:anchor distT="0" distB="0" distL="114300" distR="114300" simplePos="0" relativeHeight="251659264" behindDoc="0" locked="1" layoutInCell="1" allowOverlap="1" wp14:anchorId="7B8EE6D0" wp14:editId="52C5D080">
              <wp:simplePos x="0" y="0"/>
              <wp:positionH relativeFrom="column">
                <wp:posOffset>-854710</wp:posOffset>
              </wp:positionH>
              <wp:positionV relativeFrom="page">
                <wp:posOffset>4253865</wp:posOffset>
              </wp:positionV>
              <wp:extent cx="720090" cy="708025"/>
              <wp:effectExtent l="0" t="0" r="16510" b="15875"/>
              <wp:wrapNone/>
              <wp:docPr id="9" name="Straight Connector 9"/>
              <wp:cNvGraphicFramePr/>
              <a:graphic xmlns:a="http://schemas.openxmlformats.org/drawingml/2006/main">
                <a:graphicData uri="http://schemas.microsoft.com/office/word/2010/wordprocessingShape">
                  <wps:wsp>
                    <wps:cNvCnPr/>
                    <wps:spPr>
                      <a:xfrm flipV="1">
                        <a:off x="0" y="0"/>
                        <a:ext cx="720090" cy="708025"/>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1C25B8" id="Straight Connector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7.3pt,334.95pt" to="-10.6pt,3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" strokecolor="#1e1836 [3204]" strokeweight=".5pt">
              <v:stroke joinstyle="miter"/>
              <w10:wrap anchory="page"/>
              <w10:anchorlock/>
            </v:line>
          </w:pict>
        </mc:Fallback>
      </mc:AlternateContent>
    </w:r>
    <w:r w:rsidR="00ED7FA3">
      <w:rPr>
        <w:noProof/>
      </w:rPr>
      <mc:AlternateContent>
        <mc:Choice Requires="wps">
          <w:drawing>
            <wp:anchor distT="0" distB="0" distL="114300" distR="114300" simplePos="0" relativeHeight="251658240" behindDoc="0" locked="1" layoutInCell="1" allowOverlap="1" wp14:anchorId="23EEF918" wp14:editId="630E6B65">
              <wp:simplePos x="0" y="0"/>
              <wp:positionH relativeFrom="column">
                <wp:posOffset>36830</wp:posOffset>
              </wp:positionH>
              <wp:positionV relativeFrom="paragraph">
                <wp:posOffset>-450215</wp:posOffset>
              </wp:positionV>
              <wp:extent cx="694690" cy="1471295"/>
              <wp:effectExtent l="0" t="0" r="0" b="0"/>
              <wp:wrapTopAndBottom/>
              <wp:docPr id="8" name="Rectangle 8"/>
              <wp:cNvGraphicFramePr/>
              <a:graphic xmlns:a="http://schemas.openxmlformats.org/drawingml/2006/main">
                <a:graphicData uri="http://schemas.microsoft.com/office/word/2010/wordprocessingShape">
                  <wps:wsp>
                    <wps:cNvSpPr/>
                    <wps:spPr>
                      <a:xfrm>
                        <a:off x="0" y="0"/>
                        <a:ext cx="694690" cy="14712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597AF" id="Rectangle 8" o:spid="_x0000_s1026" style="position:absolute;margin-left:2.9pt;margin-top:-35.45pt;width:54.7pt;height:11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" filled="f" stroked="f" strokeweight="1pt">
              <w10:wrap type="topAndBottom"/>
              <w10:anchorlock/>
            </v:rect>
          </w:pict>
        </mc:Fallback>
      </mc:AlternateContent>
    </w:r>
    <w:r w:rsidR="001505AD">
      <w:rPr>
        <w:noProof/>
      </w:rPr>
      <w:drawing>
        <wp:anchor distT="0" distB="0" distL="114300" distR="114300" simplePos="0" relativeHeight="251656192" behindDoc="1" locked="1" layoutInCell="1" allowOverlap="1" wp14:anchorId="4DF308AC" wp14:editId="415518B8">
          <wp:simplePos x="0" y="0"/>
          <wp:positionH relativeFrom="column">
            <wp:posOffset>-1047750</wp:posOffset>
          </wp:positionH>
          <wp:positionV relativeFrom="paragraph">
            <wp:posOffset>-2368550</wp:posOffset>
          </wp:positionV>
          <wp:extent cx="712470" cy="712470"/>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2470" cy="7124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AACDBB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25D33FF"/>
    <w:multiLevelType w:val="hybridMultilevel"/>
    <w:tmpl w:val="F0F0A7A8"/>
    <w:lvl w:ilvl="0" w:tplc="FFFFFFFF">
      <w:start w:val="1"/>
      <w:numFmt w:val="decimalZero"/>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BDA3AFD"/>
    <w:multiLevelType w:val="hybridMultilevel"/>
    <w:tmpl w:val="B65C61C0"/>
    <w:lvl w:ilvl="0" w:tplc="E0441732">
      <w:start w:val="1"/>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226CC"/>
    <w:multiLevelType w:val="hybridMultilevel"/>
    <w:tmpl w:val="5746A982"/>
    <w:lvl w:ilvl="0" w:tplc="75243FC0">
      <w:numFmt w:val="bullet"/>
      <w:lvlText w:val="-"/>
      <w:lvlJc w:val="left"/>
      <w:pPr>
        <w:ind w:left="1080" w:hanging="720"/>
      </w:pPr>
      <w:rPr>
        <w:rFonts w:ascii="Arial Nova Light" w:eastAsiaTheme="minorHAnsi" w:hAnsi="Arial Nova Light" w:cs="Arial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152F69"/>
    <w:multiLevelType w:val="hybridMultilevel"/>
    <w:tmpl w:val="0EBCC0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073494F"/>
    <w:multiLevelType w:val="hybridMultilevel"/>
    <w:tmpl w:val="7278C950"/>
    <w:lvl w:ilvl="0" w:tplc="7DC2E816">
      <w:start w:val="1"/>
      <w:numFmt w:val="bullet"/>
      <w:pStyle w:val="ListParagraph"/>
      <w:lvlText w:val="–"/>
      <w:lvlJc w:val="left"/>
      <w:pPr>
        <w:ind w:left="720" w:hanging="360"/>
      </w:pPr>
      <w:rPr>
        <w:rFonts w:ascii="Arial Nova" w:hAnsi="Arial Nova" w:cs="Symbol" w:hint="default"/>
        <w:b w:val="0"/>
        <w:i w:val="0"/>
        <w:caps w:val="0"/>
        <w:strike w:val="0"/>
        <w:dstrike w:val="0"/>
        <w:vanish w:val="0"/>
        <w:color w:val="FF000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051AF8"/>
    <w:multiLevelType w:val="multilevel"/>
    <w:tmpl w:val="7DF8015E"/>
    <w:lvl w:ilvl="0">
      <w:start w:val="1"/>
      <w:numFmt w:val="decimal"/>
      <w:pStyle w:val="Heading1"/>
      <w:lvlText w:val="%1."/>
      <w:lvlJc w:val="left"/>
      <w:pPr>
        <w:ind w:left="360" w:hanging="360"/>
      </w:pPr>
    </w:lvl>
    <w:lvl w:ilvl="1">
      <w:start w:val="1"/>
      <w:numFmt w:val="decimal"/>
      <w:pStyle w:val="Heading2"/>
      <w:lvlText w:val="%1.%2."/>
      <w:lvlJc w:val="left"/>
      <w:pPr>
        <w:ind w:left="792" w:hanging="432"/>
      </w:pPr>
      <w:rPr>
        <w:rFonts w:ascii="Arial Nova Light" w:hAnsi="Arial Nova Light" w:hint="default"/>
        <w:sz w:val="20"/>
        <w:szCs w:val="20"/>
      </w:rPr>
    </w:lvl>
    <w:lvl w:ilvl="2">
      <w:start w:val="1"/>
      <w:numFmt w:val="decimal"/>
      <w:pStyle w:val="Heading3"/>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46F720E"/>
    <w:multiLevelType w:val="hybridMultilevel"/>
    <w:tmpl w:val="A724BD00"/>
    <w:lvl w:ilvl="0" w:tplc="2D50CABC">
      <w:start w:val="1"/>
      <w:numFmt w:val="decimal"/>
      <w:pStyle w:val="Numberedlist"/>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5A826A08"/>
    <w:multiLevelType w:val="hybridMultilevel"/>
    <w:tmpl w:val="970E6C58"/>
    <w:lvl w:ilvl="0" w:tplc="0428D30C">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5CF0844"/>
    <w:multiLevelType w:val="hybridMultilevel"/>
    <w:tmpl w:val="869A5E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374C07"/>
    <w:multiLevelType w:val="hybridMultilevel"/>
    <w:tmpl w:val="39024E3C"/>
    <w:lvl w:ilvl="0" w:tplc="08090001">
      <w:start w:val="1"/>
      <w:numFmt w:val="bullet"/>
      <w:lvlText w:val=""/>
      <w:lvlJc w:val="left"/>
      <w:pPr>
        <w:ind w:left="1476" w:hanging="360"/>
      </w:pPr>
      <w:rPr>
        <w:rFonts w:ascii="Symbol" w:hAnsi="Symbol" w:hint="default"/>
      </w:rPr>
    </w:lvl>
    <w:lvl w:ilvl="1" w:tplc="08090003" w:tentative="1">
      <w:start w:val="1"/>
      <w:numFmt w:val="bullet"/>
      <w:lvlText w:val="o"/>
      <w:lvlJc w:val="left"/>
      <w:pPr>
        <w:ind w:left="2196" w:hanging="360"/>
      </w:pPr>
      <w:rPr>
        <w:rFonts w:ascii="Courier New" w:hAnsi="Courier New" w:cs="Courier New" w:hint="default"/>
      </w:rPr>
    </w:lvl>
    <w:lvl w:ilvl="2" w:tplc="08090005" w:tentative="1">
      <w:start w:val="1"/>
      <w:numFmt w:val="bullet"/>
      <w:lvlText w:val=""/>
      <w:lvlJc w:val="left"/>
      <w:pPr>
        <w:ind w:left="2916" w:hanging="360"/>
      </w:pPr>
      <w:rPr>
        <w:rFonts w:ascii="Wingdings" w:hAnsi="Wingdings" w:hint="default"/>
      </w:rPr>
    </w:lvl>
    <w:lvl w:ilvl="3" w:tplc="08090001" w:tentative="1">
      <w:start w:val="1"/>
      <w:numFmt w:val="bullet"/>
      <w:lvlText w:val=""/>
      <w:lvlJc w:val="left"/>
      <w:pPr>
        <w:ind w:left="3636" w:hanging="360"/>
      </w:pPr>
      <w:rPr>
        <w:rFonts w:ascii="Symbol" w:hAnsi="Symbol" w:hint="default"/>
      </w:rPr>
    </w:lvl>
    <w:lvl w:ilvl="4" w:tplc="08090003" w:tentative="1">
      <w:start w:val="1"/>
      <w:numFmt w:val="bullet"/>
      <w:lvlText w:val="o"/>
      <w:lvlJc w:val="left"/>
      <w:pPr>
        <w:ind w:left="4356" w:hanging="360"/>
      </w:pPr>
      <w:rPr>
        <w:rFonts w:ascii="Courier New" w:hAnsi="Courier New" w:cs="Courier New" w:hint="default"/>
      </w:rPr>
    </w:lvl>
    <w:lvl w:ilvl="5" w:tplc="08090005" w:tentative="1">
      <w:start w:val="1"/>
      <w:numFmt w:val="bullet"/>
      <w:lvlText w:val=""/>
      <w:lvlJc w:val="left"/>
      <w:pPr>
        <w:ind w:left="5076" w:hanging="360"/>
      </w:pPr>
      <w:rPr>
        <w:rFonts w:ascii="Wingdings" w:hAnsi="Wingdings" w:hint="default"/>
      </w:rPr>
    </w:lvl>
    <w:lvl w:ilvl="6" w:tplc="08090001" w:tentative="1">
      <w:start w:val="1"/>
      <w:numFmt w:val="bullet"/>
      <w:lvlText w:val=""/>
      <w:lvlJc w:val="left"/>
      <w:pPr>
        <w:ind w:left="5796" w:hanging="360"/>
      </w:pPr>
      <w:rPr>
        <w:rFonts w:ascii="Symbol" w:hAnsi="Symbol" w:hint="default"/>
      </w:rPr>
    </w:lvl>
    <w:lvl w:ilvl="7" w:tplc="08090003" w:tentative="1">
      <w:start w:val="1"/>
      <w:numFmt w:val="bullet"/>
      <w:lvlText w:val="o"/>
      <w:lvlJc w:val="left"/>
      <w:pPr>
        <w:ind w:left="6516" w:hanging="360"/>
      </w:pPr>
      <w:rPr>
        <w:rFonts w:ascii="Courier New" w:hAnsi="Courier New" w:cs="Courier New" w:hint="default"/>
      </w:rPr>
    </w:lvl>
    <w:lvl w:ilvl="8" w:tplc="08090005" w:tentative="1">
      <w:start w:val="1"/>
      <w:numFmt w:val="bullet"/>
      <w:lvlText w:val=""/>
      <w:lvlJc w:val="left"/>
      <w:pPr>
        <w:ind w:left="7236" w:hanging="360"/>
      </w:pPr>
      <w:rPr>
        <w:rFonts w:ascii="Wingdings" w:hAnsi="Wingdings" w:hint="default"/>
      </w:rPr>
    </w:lvl>
  </w:abstractNum>
  <w:num w:numId="1" w16cid:durableId="474835127">
    <w:abstractNumId w:val="5"/>
  </w:num>
  <w:num w:numId="2" w16cid:durableId="454298539">
    <w:abstractNumId w:val="8"/>
  </w:num>
  <w:num w:numId="3" w16cid:durableId="951589463">
    <w:abstractNumId w:val="11"/>
  </w:num>
  <w:num w:numId="4" w16cid:durableId="1934703675">
    <w:abstractNumId w:val="7"/>
  </w:num>
  <w:num w:numId="5" w16cid:durableId="1459030089">
    <w:abstractNumId w:val="6"/>
  </w:num>
  <w:num w:numId="6" w16cid:durableId="618952920">
    <w:abstractNumId w:val="2"/>
  </w:num>
  <w:num w:numId="7" w16cid:durableId="1917787262">
    <w:abstractNumId w:val="1"/>
  </w:num>
  <w:num w:numId="8" w16cid:durableId="574584183">
    <w:abstractNumId w:val="13"/>
  </w:num>
  <w:num w:numId="9" w16cid:durableId="1304853497">
    <w:abstractNumId w:val="4"/>
  </w:num>
  <w:num w:numId="10" w16cid:durableId="2047294572">
    <w:abstractNumId w:val="0"/>
  </w:num>
  <w:num w:numId="11" w16cid:durableId="2023168378">
    <w:abstractNumId w:val="10"/>
  </w:num>
  <w:num w:numId="12" w16cid:durableId="91628372">
    <w:abstractNumId w:val="9"/>
  </w:num>
  <w:num w:numId="13" w16cid:durableId="1758483195">
    <w:abstractNumId w:val="7"/>
  </w:num>
  <w:num w:numId="14" w16cid:durableId="1664746401">
    <w:abstractNumId w:val="7"/>
  </w:num>
  <w:num w:numId="15" w16cid:durableId="88281273">
    <w:abstractNumId w:val="7"/>
  </w:num>
  <w:num w:numId="16" w16cid:durableId="422653510">
    <w:abstractNumId w:val="7"/>
  </w:num>
  <w:num w:numId="17" w16cid:durableId="55587243">
    <w:abstractNumId w:val="7"/>
  </w:num>
  <w:num w:numId="18" w16cid:durableId="299918630">
    <w:abstractNumId w:val="7"/>
  </w:num>
  <w:num w:numId="19" w16cid:durableId="156697621">
    <w:abstractNumId w:val="7"/>
  </w:num>
  <w:num w:numId="20" w16cid:durableId="741292649">
    <w:abstractNumId w:val="7"/>
  </w:num>
  <w:num w:numId="21" w16cid:durableId="286861283">
    <w:abstractNumId w:val="7"/>
  </w:num>
  <w:num w:numId="22" w16cid:durableId="362676402">
    <w:abstractNumId w:val="12"/>
  </w:num>
  <w:num w:numId="23" w16cid:durableId="138996173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68"/>
    <w:rsid w:val="0000057B"/>
    <w:rsid w:val="00000A14"/>
    <w:rsid w:val="00011062"/>
    <w:rsid w:val="00013421"/>
    <w:rsid w:val="000134CA"/>
    <w:rsid w:val="000164C3"/>
    <w:rsid w:val="00017626"/>
    <w:rsid w:val="00020EBD"/>
    <w:rsid w:val="00021C0B"/>
    <w:rsid w:val="00023E54"/>
    <w:rsid w:val="0002590D"/>
    <w:rsid w:val="00027CE2"/>
    <w:rsid w:val="000302A3"/>
    <w:rsid w:val="00036C75"/>
    <w:rsid w:val="000373B4"/>
    <w:rsid w:val="000432F3"/>
    <w:rsid w:val="00044668"/>
    <w:rsid w:val="00046808"/>
    <w:rsid w:val="000502B0"/>
    <w:rsid w:val="0005092D"/>
    <w:rsid w:val="0005341F"/>
    <w:rsid w:val="0005494A"/>
    <w:rsid w:val="00063A1E"/>
    <w:rsid w:val="00064276"/>
    <w:rsid w:val="000647DC"/>
    <w:rsid w:val="00067100"/>
    <w:rsid w:val="000672F6"/>
    <w:rsid w:val="00070452"/>
    <w:rsid w:val="00070CE2"/>
    <w:rsid w:val="00077E84"/>
    <w:rsid w:val="00085FFE"/>
    <w:rsid w:val="00086113"/>
    <w:rsid w:val="000912EC"/>
    <w:rsid w:val="0009324A"/>
    <w:rsid w:val="000A6001"/>
    <w:rsid w:val="000B0C1D"/>
    <w:rsid w:val="000B133E"/>
    <w:rsid w:val="000B2C89"/>
    <w:rsid w:val="000B7EBD"/>
    <w:rsid w:val="000C5A63"/>
    <w:rsid w:val="000C76F7"/>
    <w:rsid w:val="000C7FAE"/>
    <w:rsid w:val="000D2BB9"/>
    <w:rsid w:val="000D3C3D"/>
    <w:rsid w:val="000D6CBF"/>
    <w:rsid w:val="000E186A"/>
    <w:rsid w:val="000E1AC6"/>
    <w:rsid w:val="000E1EE6"/>
    <w:rsid w:val="000E6560"/>
    <w:rsid w:val="000E6FA5"/>
    <w:rsid w:val="000E7B15"/>
    <w:rsid w:val="000F458D"/>
    <w:rsid w:val="001009F4"/>
    <w:rsid w:val="0010236A"/>
    <w:rsid w:val="00111E44"/>
    <w:rsid w:val="001154C0"/>
    <w:rsid w:val="001201AC"/>
    <w:rsid w:val="001205FB"/>
    <w:rsid w:val="001250F3"/>
    <w:rsid w:val="00131917"/>
    <w:rsid w:val="0013529B"/>
    <w:rsid w:val="00137B0A"/>
    <w:rsid w:val="00140CCF"/>
    <w:rsid w:val="00141BD9"/>
    <w:rsid w:val="001505AD"/>
    <w:rsid w:val="00167426"/>
    <w:rsid w:val="00180586"/>
    <w:rsid w:val="00180632"/>
    <w:rsid w:val="00182C11"/>
    <w:rsid w:val="0018549D"/>
    <w:rsid w:val="0019105E"/>
    <w:rsid w:val="001927D5"/>
    <w:rsid w:val="001964F0"/>
    <w:rsid w:val="0019658A"/>
    <w:rsid w:val="001A1C2C"/>
    <w:rsid w:val="001A56D6"/>
    <w:rsid w:val="001A6944"/>
    <w:rsid w:val="001A6F37"/>
    <w:rsid w:val="001A7F9D"/>
    <w:rsid w:val="001B1212"/>
    <w:rsid w:val="001B2B6A"/>
    <w:rsid w:val="001C10B9"/>
    <w:rsid w:val="001D12C1"/>
    <w:rsid w:val="001D654C"/>
    <w:rsid w:val="001E486A"/>
    <w:rsid w:val="001E56EF"/>
    <w:rsid w:val="001F1065"/>
    <w:rsid w:val="001F1D45"/>
    <w:rsid w:val="001F4982"/>
    <w:rsid w:val="001F5FBE"/>
    <w:rsid w:val="002037F5"/>
    <w:rsid w:val="002077DB"/>
    <w:rsid w:val="002117A1"/>
    <w:rsid w:val="002125BA"/>
    <w:rsid w:val="002170E9"/>
    <w:rsid w:val="0022211B"/>
    <w:rsid w:val="00225F68"/>
    <w:rsid w:val="00226141"/>
    <w:rsid w:val="002279D8"/>
    <w:rsid w:val="002300DE"/>
    <w:rsid w:val="002318D7"/>
    <w:rsid w:val="00231FAB"/>
    <w:rsid w:val="00234B91"/>
    <w:rsid w:val="00234FEF"/>
    <w:rsid w:val="00235B88"/>
    <w:rsid w:val="002418E5"/>
    <w:rsid w:val="00243A0E"/>
    <w:rsid w:val="00251226"/>
    <w:rsid w:val="00254BA6"/>
    <w:rsid w:val="00257A50"/>
    <w:rsid w:val="00257B58"/>
    <w:rsid w:val="00257E9E"/>
    <w:rsid w:val="00260127"/>
    <w:rsid w:val="002606D2"/>
    <w:rsid w:val="00262470"/>
    <w:rsid w:val="00262EBD"/>
    <w:rsid w:val="002669AE"/>
    <w:rsid w:val="0026751B"/>
    <w:rsid w:val="00267A4C"/>
    <w:rsid w:val="00270CD6"/>
    <w:rsid w:val="00274E84"/>
    <w:rsid w:val="002773FC"/>
    <w:rsid w:val="00280942"/>
    <w:rsid w:val="00280D2A"/>
    <w:rsid w:val="00282462"/>
    <w:rsid w:val="00285450"/>
    <w:rsid w:val="002871FF"/>
    <w:rsid w:val="00293800"/>
    <w:rsid w:val="00293B4B"/>
    <w:rsid w:val="00297750"/>
    <w:rsid w:val="002A2EB3"/>
    <w:rsid w:val="002C0A01"/>
    <w:rsid w:val="002C4570"/>
    <w:rsid w:val="002C76FC"/>
    <w:rsid w:val="002D4742"/>
    <w:rsid w:val="002D4777"/>
    <w:rsid w:val="002E4FDB"/>
    <w:rsid w:val="002F0CBC"/>
    <w:rsid w:val="002F204C"/>
    <w:rsid w:val="002F44B4"/>
    <w:rsid w:val="002F4E51"/>
    <w:rsid w:val="002F5836"/>
    <w:rsid w:val="003005DC"/>
    <w:rsid w:val="00305067"/>
    <w:rsid w:val="00305F2E"/>
    <w:rsid w:val="00306F61"/>
    <w:rsid w:val="00310787"/>
    <w:rsid w:val="00311D95"/>
    <w:rsid w:val="003214A0"/>
    <w:rsid w:val="00322A0D"/>
    <w:rsid w:val="00324599"/>
    <w:rsid w:val="0032655C"/>
    <w:rsid w:val="0032657B"/>
    <w:rsid w:val="0033427F"/>
    <w:rsid w:val="00335382"/>
    <w:rsid w:val="0033773C"/>
    <w:rsid w:val="00337DCC"/>
    <w:rsid w:val="003408F9"/>
    <w:rsid w:val="00345A88"/>
    <w:rsid w:val="003472A1"/>
    <w:rsid w:val="00355016"/>
    <w:rsid w:val="00361077"/>
    <w:rsid w:val="003613A0"/>
    <w:rsid w:val="00366E11"/>
    <w:rsid w:val="00367899"/>
    <w:rsid w:val="003725D4"/>
    <w:rsid w:val="00393393"/>
    <w:rsid w:val="003A03E3"/>
    <w:rsid w:val="003B4437"/>
    <w:rsid w:val="003B5F74"/>
    <w:rsid w:val="003B744C"/>
    <w:rsid w:val="003B79C6"/>
    <w:rsid w:val="003D4C6F"/>
    <w:rsid w:val="003D4EC9"/>
    <w:rsid w:val="003D52DF"/>
    <w:rsid w:val="003E5505"/>
    <w:rsid w:val="003E71BC"/>
    <w:rsid w:val="003F6F9E"/>
    <w:rsid w:val="004118D7"/>
    <w:rsid w:val="00415A5B"/>
    <w:rsid w:val="00417C8B"/>
    <w:rsid w:val="004224E1"/>
    <w:rsid w:val="00427E8F"/>
    <w:rsid w:val="00430D7C"/>
    <w:rsid w:val="00432E7B"/>
    <w:rsid w:val="00443F6A"/>
    <w:rsid w:val="00447A62"/>
    <w:rsid w:val="00450625"/>
    <w:rsid w:val="00452757"/>
    <w:rsid w:val="004529AD"/>
    <w:rsid w:val="00457BA4"/>
    <w:rsid w:val="00463CA9"/>
    <w:rsid w:val="00464E3E"/>
    <w:rsid w:val="00467681"/>
    <w:rsid w:val="004703D5"/>
    <w:rsid w:val="004740E7"/>
    <w:rsid w:val="00481477"/>
    <w:rsid w:val="004819C1"/>
    <w:rsid w:val="0049105B"/>
    <w:rsid w:val="00493C90"/>
    <w:rsid w:val="00497F1B"/>
    <w:rsid w:val="004A01BF"/>
    <w:rsid w:val="004A729A"/>
    <w:rsid w:val="004B3135"/>
    <w:rsid w:val="004B73CD"/>
    <w:rsid w:val="004C0D05"/>
    <w:rsid w:val="004C292E"/>
    <w:rsid w:val="004C3025"/>
    <w:rsid w:val="004D2DB7"/>
    <w:rsid w:val="004D56D5"/>
    <w:rsid w:val="004D7BDC"/>
    <w:rsid w:val="004E4E2F"/>
    <w:rsid w:val="004E5A52"/>
    <w:rsid w:val="004E5FAF"/>
    <w:rsid w:val="004F5373"/>
    <w:rsid w:val="00500842"/>
    <w:rsid w:val="00525F50"/>
    <w:rsid w:val="00526D3D"/>
    <w:rsid w:val="00532B6F"/>
    <w:rsid w:val="00534F7B"/>
    <w:rsid w:val="005405DB"/>
    <w:rsid w:val="005412A3"/>
    <w:rsid w:val="00542F33"/>
    <w:rsid w:val="00544C3F"/>
    <w:rsid w:val="00552CCF"/>
    <w:rsid w:val="00555D4C"/>
    <w:rsid w:val="00556019"/>
    <w:rsid w:val="005605E1"/>
    <w:rsid w:val="00563645"/>
    <w:rsid w:val="005641B7"/>
    <w:rsid w:val="00567226"/>
    <w:rsid w:val="00570473"/>
    <w:rsid w:val="005709D0"/>
    <w:rsid w:val="0057140C"/>
    <w:rsid w:val="00572C63"/>
    <w:rsid w:val="00573651"/>
    <w:rsid w:val="0058400C"/>
    <w:rsid w:val="00585097"/>
    <w:rsid w:val="005879B1"/>
    <w:rsid w:val="0059712C"/>
    <w:rsid w:val="0059791B"/>
    <w:rsid w:val="00597DE8"/>
    <w:rsid w:val="005A4527"/>
    <w:rsid w:val="005A4FCC"/>
    <w:rsid w:val="005B2ADF"/>
    <w:rsid w:val="005C03C6"/>
    <w:rsid w:val="005C637A"/>
    <w:rsid w:val="005D314C"/>
    <w:rsid w:val="005D5BB9"/>
    <w:rsid w:val="005D73F7"/>
    <w:rsid w:val="005F54F9"/>
    <w:rsid w:val="006026CB"/>
    <w:rsid w:val="0061273E"/>
    <w:rsid w:val="006361E3"/>
    <w:rsid w:val="006367AC"/>
    <w:rsid w:val="00641F7F"/>
    <w:rsid w:val="0064755C"/>
    <w:rsid w:val="00655B83"/>
    <w:rsid w:val="00661402"/>
    <w:rsid w:val="00670A57"/>
    <w:rsid w:val="00674C60"/>
    <w:rsid w:val="00681D84"/>
    <w:rsid w:val="00682C39"/>
    <w:rsid w:val="006864E1"/>
    <w:rsid w:val="00693358"/>
    <w:rsid w:val="006978E5"/>
    <w:rsid w:val="006A414F"/>
    <w:rsid w:val="006A43AB"/>
    <w:rsid w:val="006A47BB"/>
    <w:rsid w:val="006B58EB"/>
    <w:rsid w:val="006C00D0"/>
    <w:rsid w:val="006C291A"/>
    <w:rsid w:val="006C307E"/>
    <w:rsid w:val="006C700D"/>
    <w:rsid w:val="006C7303"/>
    <w:rsid w:val="006E216D"/>
    <w:rsid w:val="006E4115"/>
    <w:rsid w:val="006E438E"/>
    <w:rsid w:val="006E4CF8"/>
    <w:rsid w:val="00707EA2"/>
    <w:rsid w:val="0071021C"/>
    <w:rsid w:val="007168EF"/>
    <w:rsid w:val="0072022C"/>
    <w:rsid w:val="00720EAE"/>
    <w:rsid w:val="00721074"/>
    <w:rsid w:val="00722825"/>
    <w:rsid w:val="00724670"/>
    <w:rsid w:val="00725417"/>
    <w:rsid w:val="007257AB"/>
    <w:rsid w:val="00727D1C"/>
    <w:rsid w:val="007308F9"/>
    <w:rsid w:val="00732AD8"/>
    <w:rsid w:val="00737AAA"/>
    <w:rsid w:val="00745439"/>
    <w:rsid w:val="007454C3"/>
    <w:rsid w:val="00756383"/>
    <w:rsid w:val="00756B28"/>
    <w:rsid w:val="00766E33"/>
    <w:rsid w:val="0077561B"/>
    <w:rsid w:val="00775B48"/>
    <w:rsid w:val="00781691"/>
    <w:rsid w:val="00784F24"/>
    <w:rsid w:val="007936B9"/>
    <w:rsid w:val="00796B74"/>
    <w:rsid w:val="00797C63"/>
    <w:rsid w:val="007A4D8E"/>
    <w:rsid w:val="007A7D1F"/>
    <w:rsid w:val="007C00CE"/>
    <w:rsid w:val="007C5849"/>
    <w:rsid w:val="007D752A"/>
    <w:rsid w:val="007E031A"/>
    <w:rsid w:val="007E0E17"/>
    <w:rsid w:val="007E4F2E"/>
    <w:rsid w:val="007E5C94"/>
    <w:rsid w:val="007F2919"/>
    <w:rsid w:val="008012DC"/>
    <w:rsid w:val="0081361B"/>
    <w:rsid w:val="0081683F"/>
    <w:rsid w:val="0081740E"/>
    <w:rsid w:val="0082040D"/>
    <w:rsid w:val="008309A3"/>
    <w:rsid w:val="0083246A"/>
    <w:rsid w:val="00833792"/>
    <w:rsid w:val="00834082"/>
    <w:rsid w:val="008410E6"/>
    <w:rsid w:val="0084186B"/>
    <w:rsid w:val="00847117"/>
    <w:rsid w:val="00850CA9"/>
    <w:rsid w:val="0085129E"/>
    <w:rsid w:val="008523C8"/>
    <w:rsid w:val="00855521"/>
    <w:rsid w:val="008622DF"/>
    <w:rsid w:val="00871BD2"/>
    <w:rsid w:val="00886D5E"/>
    <w:rsid w:val="00891785"/>
    <w:rsid w:val="00893086"/>
    <w:rsid w:val="008A0F8F"/>
    <w:rsid w:val="008A173A"/>
    <w:rsid w:val="008A49B9"/>
    <w:rsid w:val="008A6C34"/>
    <w:rsid w:val="008B0C11"/>
    <w:rsid w:val="008B65F6"/>
    <w:rsid w:val="008C068D"/>
    <w:rsid w:val="008C5284"/>
    <w:rsid w:val="008D31A6"/>
    <w:rsid w:val="008D356F"/>
    <w:rsid w:val="008D61FF"/>
    <w:rsid w:val="008E2C25"/>
    <w:rsid w:val="008F1668"/>
    <w:rsid w:val="008F27DB"/>
    <w:rsid w:val="008F4CD1"/>
    <w:rsid w:val="008F51F4"/>
    <w:rsid w:val="009008E5"/>
    <w:rsid w:val="0090107E"/>
    <w:rsid w:val="00910BD7"/>
    <w:rsid w:val="0091233C"/>
    <w:rsid w:val="00912CD9"/>
    <w:rsid w:val="00913D3E"/>
    <w:rsid w:val="0091447E"/>
    <w:rsid w:val="00915EFF"/>
    <w:rsid w:val="00916A1E"/>
    <w:rsid w:val="0092012C"/>
    <w:rsid w:val="00923C5B"/>
    <w:rsid w:val="00940F4E"/>
    <w:rsid w:val="00942B01"/>
    <w:rsid w:val="00942FF5"/>
    <w:rsid w:val="0094338C"/>
    <w:rsid w:val="009449B7"/>
    <w:rsid w:val="00945CE4"/>
    <w:rsid w:val="00964659"/>
    <w:rsid w:val="00977A17"/>
    <w:rsid w:val="0098508B"/>
    <w:rsid w:val="00991DD1"/>
    <w:rsid w:val="00995FB4"/>
    <w:rsid w:val="00996904"/>
    <w:rsid w:val="009A4289"/>
    <w:rsid w:val="009A6BF8"/>
    <w:rsid w:val="009A71C2"/>
    <w:rsid w:val="009B42D3"/>
    <w:rsid w:val="009C235E"/>
    <w:rsid w:val="009C343E"/>
    <w:rsid w:val="009C4655"/>
    <w:rsid w:val="009C7086"/>
    <w:rsid w:val="009D174B"/>
    <w:rsid w:val="009D2B6A"/>
    <w:rsid w:val="009D55E2"/>
    <w:rsid w:val="009E4E29"/>
    <w:rsid w:val="009F40E7"/>
    <w:rsid w:val="009F62BA"/>
    <w:rsid w:val="00A02EF1"/>
    <w:rsid w:val="00A03ABF"/>
    <w:rsid w:val="00A10FED"/>
    <w:rsid w:val="00A12135"/>
    <w:rsid w:val="00A145F4"/>
    <w:rsid w:val="00A14F8C"/>
    <w:rsid w:val="00A16E9D"/>
    <w:rsid w:val="00A17C66"/>
    <w:rsid w:val="00A30FE0"/>
    <w:rsid w:val="00A4595C"/>
    <w:rsid w:val="00A505E0"/>
    <w:rsid w:val="00A5100C"/>
    <w:rsid w:val="00A53DD7"/>
    <w:rsid w:val="00A54860"/>
    <w:rsid w:val="00A55238"/>
    <w:rsid w:val="00A559B4"/>
    <w:rsid w:val="00A56C6F"/>
    <w:rsid w:val="00A61CB9"/>
    <w:rsid w:val="00A65492"/>
    <w:rsid w:val="00A706AD"/>
    <w:rsid w:val="00A708B5"/>
    <w:rsid w:val="00A75B6C"/>
    <w:rsid w:val="00A841E3"/>
    <w:rsid w:val="00A9110D"/>
    <w:rsid w:val="00A92580"/>
    <w:rsid w:val="00A969D2"/>
    <w:rsid w:val="00AA1B34"/>
    <w:rsid w:val="00AA34E9"/>
    <w:rsid w:val="00AA680E"/>
    <w:rsid w:val="00AB543D"/>
    <w:rsid w:val="00AC0A72"/>
    <w:rsid w:val="00AC0D16"/>
    <w:rsid w:val="00AC4DFF"/>
    <w:rsid w:val="00AC7EF0"/>
    <w:rsid w:val="00AD5987"/>
    <w:rsid w:val="00AE22A4"/>
    <w:rsid w:val="00AE399C"/>
    <w:rsid w:val="00AE400F"/>
    <w:rsid w:val="00AE53CA"/>
    <w:rsid w:val="00AE5E6F"/>
    <w:rsid w:val="00AF39D1"/>
    <w:rsid w:val="00AF6A6F"/>
    <w:rsid w:val="00B03334"/>
    <w:rsid w:val="00B06FEA"/>
    <w:rsid w:val="00B215AD"/>
    <w:rsid w:val="00B32DA7"/>
    <w:rsid w:val="00B412CF"/>
    <w:rsid w:val="00B41894"/>
    <w:rsid w:val="00B602F5"/>
    <w:rsid w:val="00B6259F"/>
    <w:rsid w:val="00B649EE"/>
    <w:rsid w:val="00B6625E"/>
    <w:rsid w:val="00B72EAD"/>
    <w:rsid w:val="00B74214"/>
    <w:rsid w:val="00B837B5"/>
    <w:rsid w:val="00B87A09"/>
    <w:rsid w:val="00B90D0A"/>
    <w:rsid w:val="00B92367"/>
    <w:rsid w:val="00B93B4E"/>
    <w:rsid w:val="00B96266"/>
    <w:rsid w:val="00BA3065"/>
    <w:rsid w:val="00BA7044"/>
    <w:rsid w:val="00BB756C"/>
    <w:rsid w:val="00BC2797"/>
    <w:rsid w:val="00BD091A"/>
    <w:rsid w:val="00BD6A8D"/>
    <w:rsid w:val="00BE054C"/>
    <w:rsid w:val="00BE2B83"/>
    <w:rsid w:val="00BE3049"/>
    <w:rsid w:val="00BE44EF"/>
    <w:rsid w:val="00C03A52"/>
    <w:rsid w:val="00C1326F"/>
    <w:rsid w:val="00C14059"/>
    <w:rsid w:val="00C26AEE"/>
    <w:rsid w:val="00C34883"/>
    <w:rsid w:val="00C36EDC"/>
    <w:rsid w:val="00C36FEB"/>
    <w:rsid w:val="00C600D4"/>
    <w:rsid w:val="00C62BEA"/>
    <w:rsid w:val="00C64955"/>
    <w:rsid w:val="00C65899"/>
    <w:rsid w:val="00C7383B"/>
    <w:rsid w:val="00C7624C"/>
    <w:rsid w:val="00C7742B"/>
    <w:rsid w:val="00C81AEE"/>
    <w:rsid w:val="00C87774"/>
    <w:rsid w:val="00C90001"/>
    <w:rsid w:val="00C97E21"/>
    <w:rsid w:val="00CA2619"/>
    <w:rsid w:val="00CC44D0"/>
    <w:rsid w:val="00CC5EBA"/>
    <w:rsid w:val="00CC6578"/>
    <w:rsid w:val="00CE1AA0"/>
    <w:rsid w:val="00CE2BDD"/>
    <w:rsid w:val="00CE5A34"/>
    <w:rsid w:val="00CF7666"/>
    <w:rsid w:val="00CF7A98"/>
    <w:rsid w:val="00D04D63"/>
    <w:rsid w:val="00D26EBA"/>
    <w:rsid w:val="00D32609"/>
    <w:rsid w:val="00D4283A"/>
    <w:rsid w:val="00D47518"/>
    <w:rsid w:val="00D50179"/>
    <w:rsid w:val="00D523C3"/>
    <w:rsid w:val="00D62B42"/>
    <w:rsid w:val="00D7499D"/>
    <w:rsid w:val="00D83BFF"/>
    <w:rsid w:val="00D876BE"/>
    <w:rsid w:val="00D9162D"/>
    <w:rsid w:val="00D95F62"/>
    <w:rsid w:val="00DA4776"/>
    <w:rsid w:val="00DA4CE5"/>
    <w:rsid w:val="00DA709D"/>
    <w:rsid w:val="00DB0389"/>
    <w:rsid w:val="00DB13E4"/>
    <w:rsid w:val="00DC1748"/>
    <w:rsid w:val="00DC1C4A"/>
    <w:rsid w:val="00DC7280"/>
    <w:rsid w:val="00DD14D1"/>
    <w:rsid w:val="00DD1FD8"/>
    <w:rsid w:val="00DE2FB3"/>
    <w:rsid w:val="00DE424E"/>
    <w:rsid w:val="00DE6A5A"/>
    <w:rsid w:val="00DE6B27"/>
    <w:rsid w:val="00DF6600"/>
    <w:rsid w:val="00E04F04"/>
    <w:rsid w:val="00E06C6F"/>
    <w:rsid w:val="00E07CD1"/>
    <w:rsid w:val="00E1408C"/>
    <w:rsid w:val="00E153DE"/>
    <w:rsid w:val="00E202FD"/>
    <w:rsid w:val="00E232C7"/>
    <w:rsid w:val="00E23872"/>
    <w:rsid w:val="00E27567"/>
    <w:rsid w:val="00E30678"/>
    <w:rsid w:val="00E33033"/>
    <w:rsid w:val="00E45497"/>
    <w:rsid w:val="00E53250"/>
    <w:rsid w:val="00E551EB"/>
    <w:rsid w:val="00E5782F"/>
    <w:rsid w:val="00E63E1B"/>
    <w:rsid w:val="00E64EF8"/>
    <w:rsid w:val="00E66AE4"/>
    <w:rsid w:val="00E714B0"/>
    <w:rsid w:val="00E76318"/>
    <w:rsid w:val="00E77363"/>
    <w:rsid w:val="00E87612"/>
    <w:rsid w:val="00E962BB"/>
    <w:rsid w:val="00E976FC"/>
    <w:rsid w:val="00E97DEF"/>
    <w:rsid w:val="00EA4A6B"/>
    <w:rsid w:val="00EA5972"/>
    <w:rsid w:val="00EA7376"/>
    <w:rsid w:val="00EA763D"/>
    <w:rsid w:val="00EB7C48"/>
    <w:rsid w:val="00EC2B76"/>
    <w:rsid w:val="00EC3EDD"/>
    <w:rsid w:val="00EC44DE"/>
    <w:rsid w:val="00ED7FA3"/>
    <w:rsid w:val="00EE48C6"/>
    <w:rsid w:val="00EE508F"/>
    <w:rsid w:val="00EE672B"/>
    <w:rsid w:val="00EF113D"/>
    <w:rsid w:val="00EF454E"/>
    <w:rsid w:val="00EF737D"/>
    <w:rsid w:val="00EF7A37"/>
    <w:rsid w:val="00F02CB8"/>
    <w:rsid w:val="00F07D70"/>
    <w:rsid w:val="00F07D91"/>
    <w:rsid w:val="00F103A8"/>
    <w:rsid w:val="00F15AD1"/>
    <w:rsid w:val="00F164C8"/>
    <w:rsid w:val="00F36BD9"/>
    <w:rsid w:val="00F4031C"/>
    <w:rsid w:val="00F5269F"/>
    <w:rsid w:val="00F62FA4"/>
    <w:rsid w:val="00F66231"/>
    <w:rsid w:val="00F724F8"/>
    <w:rsid w:val="00F72BD7"/>
    <w:rsid w:val="00F74FB9"/>
    <w:rsid w:val="00F817B9"/>
    <w:rsid w:val="00F84A8E"/>
    <w:rsid w:val="00F90B56"/>
    <w:rsid w:val="00FA1C62"/>
    <w:rsid w:val="00FB176B"/>
    <w:rsid w:val="00FB69C1"/>
    <w:rsid w:val="00FB69FA"/>
    <w:rsid w:val="00FC234A"/>
    <w:rsid w:val="00FC4F50"/>
    <w:rsid w:val="00FC7075"/>
    <w:rsid w:val="00FC7497"/>
    <w:rsid w:val="00FC7AC6"/>
    <w:rsid w:val="00FD09E5"/>
    <w:rsid w:val="00FD35BC"/>
    <w:rsid w:val="00FD559B"/>
    <w:rsid w:val="00FD6A94"/>
    <w:rsid w:val="00FE32C2"/>
    <w:rsid w:val="00FE38BE"/>
    <w:rsid w:val="00FF6DE3"/>
    <w:rsid w:val="00FF7D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F2463"/>
  <w14:defaultImageDpi w14:val="32767"/>
  <w15:chartTrackingRefBased/>
  <w15:docId w15:val="{087B2461-BE25-4AAF-99F7-CFCBC472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74FB9"/>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9"/>
    <w:qFormat/>
    <w:rsid w:val="004B73CD"/>
    <w:pPr>
      <w:numPr>
        <w:numId w:val="4"/>
      </w:numPr>
      <w:spacing w:after="200" w:line="192" w:lineRule="auto"/>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9"/>
    <w:unhideWhenUsed/>
    <w:qFormat/>
    <w:rsid w:val="004B73CD"/>
    <w:pPr>
      <w:numPr>
        <w:ilvl w:val="1"/>
      </w:numPr>
      <w:spacing w:before="440" w:after="140" w:line="280" w:lineRule="atLeast"/>
      <w:ind w:left="533" w:hanging="533"/>
      <w:outlineLvl w:val="1"/>
    </w:pPr>
    <w:rPr>
      <w:rFonts w:ascii="Arial Nova" w:hAnsi="Arial Nova"/>
      <w:sz w:val="30"/>
      <w:szCs w:val="30"/>
    </w:rPr>
  </w:style>
  <w:style w:type="paragraph" w:styleId="Heading3">
    <w:name w:val="heading 3"/>
    <w:next w:val="Normal"/>
    <w:link w:val="Heading3Char"/>
    <w:uiPriority w:val="9"/>
    <w:unhideWhenUsed/>
    <w:rsid w:val="004B73CD"/>
    <w:pPr>
      <w:numPr>
        <w:ilvl w:val="2"/>
        <w:numId w:val="4"/>
      </w:numPr>
      <w:spacing w:before="280"/>
      <w:ind w:left="504"/>
      <w:outlineLvl w:val="2"/>
    </w:pPr>
    <w:rPr>
      <w:rFonts w:ascii="Arial Nova" w:hAnsi="Arial Nova" w:cs="Arial Nova"/>
      <w:b/>
      <w:bCs/>
      <w:color w:val="000000"/>
      <w:sz w:val="18"/>
      <w:szCs w:val="18"/>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3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9"/>
    <w:rsid w:val="004B73CD"/>
    <w:rPr>
      <w:rFonts w:ascii="Arial Nova" w:hAnsi="Arial Nova" w:cs="GeorgiaPro-Light"/>
      <w:color w:val="000000"/>
      <w:sz w:val="30"/>
      <w:szCs w:val="30"/>
    </w:rPr>
  </w:style>
  <w:style w:type="character" w:customStyle="1" w:styleId="Heading3Char">
    <w:name w:val="Heading 3 Char"/>
    <w:basedOn w:val="DefaultParagraphFont"/>
    <w:link w:val="Heading3"/>
    <w:uiPriority w:val="9"/>
    <w:rsid w:val="004B73CD"/>
    <w:rPr>
      <w:rFonts w:ascii="Arial Nova" w:hAnsi="Arial Nova" w:cs="Arial Nova"/>
      <w:b/>
      <w:bCs/>
      <w:color w:val="000000"/>
      <w:sz w:val="18"/>
      <w:szCs w:val="18"/>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link w:val="HeaderChar"/>
    <w:uiPriority w:val="99"/>
    <w:unhideWhenUsed/>
    <w:rsid w:val="001B1212"/>
    <w:pPr>
      <w:spacing w:line="240" w:lineRule="exact"/>
    </w:pPr>
    <w:rPr>
      <w:rFonts w:asciiTheme="majorHAnsi" w:hAnsiTheme="majorHAnsi"/>
      <w:color w:val="1E1836" w:themeColor="accent1"/>
      <w:sz w:val="17"/>
      <w:szCs w:val="17"/>
    </w:rPr>
  </w:style>
  <w:style w:type="character" w:customStyle="1" w:styleId="HeaderChar">
    <w:name w:val="Header Char"/>
    <w:basedOn w:val="DefaultParagraphFont"/>
    <w:link w:val="Header"/>
    <w:uiPriority w:val="99"/>
    <w:rsid w:val="001B1212"/>
    <w:rPr>
      <w:rFonts w:asciiTheme="majorHAnsi" w:hAnsiTheme="majorHAnsi"/>
      <w:color w:val="1E1836" w:themeColor="accent1"/>
      <w:sz w:val="17"/>
      <w:szCs w:val="17"/>
    </w:rPr>
  </w:style>
  <w:style w:type="paragraph" w:styleId="Footer">
    <w:name w:val="footer"/>
    <w:link w:val="FooterChar"/>
    <w:uiPriority w:val="99"/>
    <w:unhideWhenUsed/>
    <w:rsid w:val="0010236A"/>
    <w:pPr>
      <w:tabs>
        <w:tab w:val="left" w:pos="1848"/>
        <w:tab w:val="right" w:pos="8931"/>
      </w:tabs>
      <w:spacing w:line="160" w:lineRule="atLeast"/>
    </w:pPr>
    <w:rPr>
      <w:rFonts w:asciiTheme="majorHAnsi" w:hAnsiTheme="majorHAnsi" w:cs="Arial Nova"/>
      <w:color w:val="595959"/>
      <w:spacing w:val="3"/>
      <w:sz w:val="12"/>
      <w:szCs w:val="12"/>
    </w:rPr>
  </w:style>
  <w:style w:type="character" w:customStyle="1" w:styleId="FooterChar">
    <w:name w:val="Footer Char"/>
    <w:basedOn w:val="DefaultParagraphFont"/>
    <w:link w:val="Footer"/>
    <w:uiPriority w:val="99"/>
    <w:rsid w:val="0010236A"/>
    <w:rPr>
      <w:rFonts w:asciiTheme="majorHAnsi" w:hAnsiTheme="majorHAnsi" w:cs="Arial Nova"/>
      <w:color w:val="595959"/>
      <w:spacing w:val="3"/>
      <w:sz w:val="12"/>
      <w:szCs w:val="12"/>
    </w:rPr>
  </w:style>
  <w:style w:type="paragraph" w:customStyle="1" w:styleId="web">
    <w:name w:val="web"/>
    <w:rsid w:val="00964659"/>
    <w:rPr>
      <w:caps/>
      <w:color w:val="FFFFFF" w:themeColor="background1"/>
      <w:spacing w:val="32"/>
      <w:sz w:val="18"/>
      <w:szCs w:val="18"/>
    </w:rPr>
  </w:style>
  <w:style w:type="paragraph" w:customStyle="1" w:styleId="CLIENTREPORT">
    <w:name w:val="CLIENT REPORT"/>
    <w:rsid w:val="0081361B"/>
    <w:rPr>
      <w:caps/>
      <w:spacing w:val="30"/>
      <w:sz w:val="15"/>
      <w:szCs w:val="15"/>
    </w:rPr>
  </w:style>
  <w:style w:type="paragraph" w:customStyle="1" w:styleId="ReportTitle">
    <w:name w:val="Report Title"/>
    <w:rsid w:val="0081361B"/>
    <w:pPr>
      <w:spacing w:line="880" w:lineRule="exact"/>
    </w:pPr>
    <w:rPr>
      <w:rFonts w:asciiTheme="majorHAnsi" w:hAnsiTheme="majorHAnsi"/>
      <w:color w:val="1E1836" w:themeColor="accent1"/>
      <w:sz w:val="80"/>
      <w:szCs w:val="80"/>
    </w:rPr>
  </w:style>
  <w:style w:type="paragraph" w:customStyle="1" w:styleId="Preparedby">
    <w:name w:val="Prepared by"/>
    <w:rsid w:val="0081361B"/>
    <w:pPr>
      <w:spacing w:line="440" w:lineRule="exact"/>
    </w:pPr>
    <w:rPr>
      <w:rFonts w:asciiTheme="majorHAnsi" w:hAnsiTheme="majorHAnsi"/>
      <w:color w:val="FFFFFF" w:themeColor="background1"/>
      <w:sz w:val="32"/>
      <w:szCs w:val="32"/>
    </w:rPr>
  </w:style>
  <w:style w:type="paragraph" w:customStyle="1" w:styleId="pagenumber">
    <w:name w:val="pagenumber"/>
    <w:rsid w:val="00EC2B76"/>
    <w:pPr>
      <w:ind w:left="720" w:hanging="720"/>
      <w:jc w:val="right"/>
    </w:pPr>
    <w:rPr>
      <w:color w:val="000000" w:themeColor="text1"/>
      <w:sz w:val="20"/>
      <w:szCs w:val="20"/>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Contentstitle">
    <w:name w:val="Contents title"/>
    <w:basedOn w:val="BasicParagraph"/>
    <w:rsid w:val="007F2919"/>
    <w:pPr>
      <w:spacing w:after="180" w:line="192" w:lineRule="auto"/>
    </w:pPr>
    <w:rPr>
      <w:rFonts w:asciiTheme="majorHAnsi" w:hAnsiTheme="majorHAnsi" w:cs="GeorgiaPro-Light"/>
      <w:sz w:val="50"/>
      <w:szCs w:val="50"/>
    </w:rPr>
  </w:style>
  <w:style w:type="paragraph" w:customStyle="1" w:styleId="Preparedby2">
    <w:name w:val="Prepared by 2"/>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Preparedby2-info">
    <w:name w:val="Prepared by 2 - info"/>
    <w:basedOn w:val="BasicParagraph"/>
    <w:rsid w:val="007F2919"/>
    <w:pPr>
      <w:spacing w:before="120" w:line="240" w:lineRule="auto"/>
      <w:ind w:left="1843" w:hanging="1843"/>
    </w:pPr>
    <w:rPr>
      <w:rFonts w:asciiTheme="majorHAnsi" w:hAnsiTheme="majorHAnsi" w:cs="Arial Nova"/>
      <w:color w:val="1E1836" w:themeColor="accent1"/>
      <w:spacing w:val="7"/>
      <w:sz w:val="32"/>
      <w:szCs w:val="32"/>
    </w:rPr>
  </w:style>
  <w:style w:type="paragraph" w:customStyle="1" w:styleId="Preparedby2-signature">
    <w:name w:val="Prepared by 2 - signature"/>
    <w:rsid w:val="007F2919"/>
    <w:pPr>
      <w:spacing w:before="560"/>
    </w:pPr>
    <w:rPr>
      <w:rFonts w:asciiTheme="majorHAnsi" w:hAnsiTheme="majorHAnsi" w:cs="Arial Nova"/>
      <w:color w:val="1E1836" w:themeColor="accent1"/>
      <w:spacing w:val="7"/>
      <w:sz w:val="32"/>
      <w:szCs w:val="32"/>
    </w:rPr>
  </w:style>
  <w:style w:type="paragraph" w:customStyle="1" w:styleId="Reportintro">
    <w:name w:val="Report intro"/>
    <w:basedOn w:val="BasicParagraph"/>
    <w:rsid w:val="00534F7B"/>
    <w:pPr>
      <w:spacing w:line="240" w:lineRule="atLeast"/>
    </w:pPr>
    <w:rPr>
      <w:rFonts w:asciiTheme="minorHAnsi" w:hAnsiTheme="minorHAnsi" w:cs="Arial Nova Light"/>
      <w:color w:val="000000" w:themeColor="text1"/>
      <w:spacing w:val="7"/>
      <w:sz w:val="18"/>
      <w:szCs w:val="18"/>
    </w:rPr>
  </w:style>
  <w:style w:type="paragraph" w:customStyle="1" w:styleId="Contentstyle">
    <w:name w:val="Content style"/>
    <w:qFormat/>
    <w:rsid w:val="00534F7B"/>
    <w:pPr>
      <w:suppressAutoHyphens/>
    </w:pPr>
    <w:rPr>
      <w:rFonts w:cs="Arial Nova Light"/>
      <w:color w:val="000000"/>
      <w:sz w:val="30"/>
      <w:szCs w:val="30"/>
    </w:rPr>
  </w:style>
  <w:style w:type="paragraph" w:styleId="ListParagraph">
    <w:name w:val="List Paragraph"/>
    <w:basedOn w:val="Normal"/>
    <w:uiPriority w:val="34"/>
    <w:qFormat/>
    <w:rsid w:val="00B93B4E"/>
    <w:pPr>
      <w:numPr>
        <w:numId w:val="1"/>
      </w:numPr>
      <w:ind w:left="140" w:hanging="140"/>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1stlevelSubtitle">
    <w:name w:val="1st level Subtitle"/>
    <w:next w:val="Normal"/>
    <w:rsid w:val="00B93B4E"/>
    <w:pPr>
      <w:spacing w:before="300" w:line="266" w:lineRule="auto"/>
    </w:pPr>
    <w:rPr>
      <w:rFonts w:ascii="Arial Nova" w:hAnsi="Arial Nova" w:cs="Arial Nova"/>
      <w:b/>
      <w:bCs/>
      <w:i/>
      <w:iCs/>
      <w:color w:val="000000"/>
      <w:sz w:val="18"/>
      <w:szCs w:val="18"/>
    </w:rPr>
  </w:style>
  <w:style w:type="paragraph" w:customStyle="1" w:styleId="NormalAfter5pt">
    <w:name w:val="Normal + After: 5pt"/>
    <w:basedOn w:val="Normal"/>
    <w:qFormat/>
    <w:rsid w:val="00B93B4E"/>
    <w:pPr>
      <w:spacing w:after="100"/>
    </w:pPr>
  </w:style>
  <w:style w:type="paragraph" w:customStyle="1" w:styleId="2ndLevelsubtitle">
    <w:name w:val="2nd Level subtitle"/>
    <w:next w:val="Normal"/>
    <w:rsid w:val="00B93B4E"/>
    <w:pPr>
      <w:spacing w:before="240"/>
    </w:pPr>
    <w:rPr>
      <w:rFonts w:ascii="Arial Nova" w:hAnsi="Arial Nova" w:cs="Arial Nova"/>
      <w:i/>
      <w:iCs/>
      <w:color w:val="000000"/>
      <w:sz w:val="18"/>
      <w:szCs w:val="18"/>
    </w:rPr>
  </w:style>
  <w:style w:type="paragraph" w:styleId="Caption">
    <w:name w:val="caption"/>
    <w:basedOn w:val="Normal"/>
    <w:next w:val="Normal"/>
    <w:uiPriority w:val="35"/>
    <w:unhideWhenUsed/>
    <w:rsid w:val="009C235E"/>
    <w:pPr>
      <w:spacing w:after="200"/>
    </w:pPr>
    <w:rPr>
      <w:i/>
      <w:iCs/>
      <w:color w:val="DC0043" w:themeColor="text2"/>
    </w:rPr>
  </w:style>
  <w:style w:type="numbering" w:customStyle="1" w:styleId="CurrentList1">
    <w:name w:val="Current List1"/>
    <w:uiPriority w:val="99"/>
    <w:rsid w:val="00293800"/>
    <w:pPr>
      <w:numPr>
        <w:numId w:val="2"/>
      </w:numPr>
    </w:pPr>
  </w:style>
  <w:style w:type="table" w:styleId="TableGrid">
    <w:name w:val="Table Grid"/>
    <w:basedOn w:val="TableNormal"/>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Title">
    <w:name w:val="Appendix Title"/>
    <w:basedOn w:val="Heading1"/>
    <w:rsid w:val="00DE424E"/>
    <w:pPr>
      <w:numPr>
        <w:numId w:val="0"/>
      </w:numPr>
    </w:pPr>
  </w:style>
  <w:style w:type="paragraph" w:customStyle="1" w:styleId="HeadingAppendices">
    <w:name w:val="Heading Appendices"/>
    <w:basedOn w:val="AppendixTitle"/>
    <w:rsid w:val="006E216D"/>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AppendixTOC1">
    <w:name w:val="Appendix TOC 1"/>
    <w:basedOn w:val="TOC1"/>
    <w:rsid w:val="006E216D"/>
  </w:style>
  <w:style w:type="paragraph" w:customStyle="1" w:styleId="Date-reference">
    <w:name w:val="Date-reference"/>
    <w:basedOn w:val="Normal"/>
    <w:next w:val="DearNameSurname"/>
    <w:rsid w:val="001B1212"/>
    <w:pPr>
      <w:tabs>
        <w:tab w:val="left" w:pos="1974"/>
      </w:tabs>
      <w:suppressAutoHyphens w:val="0"/>
      <w:autoSpaceDE/>
      <w:autoSpaceDN/>
      <w:adjustRightInd/>
      <w:spacing w:before="460" w:after="660" w:line="288" w:lineRule="auto"/>
      <w:textAlignment w:val="auto"/>
    </w:pPr>
  </w:style>
  <w:style w:type="paragraph" w:customStyle="1" w:styleId="DearNameSurname">
    <w:name w:val="Dear Name Surname"/>
    <w:basedOn w:val="Normal"/>
    <w:rsid w:val="009F62BA"/>
  </w:style>
  <w:style w:type="paragraph" w:styleId="List">
    <w:name w:val="List"/>
    <w:uiPriority w:val="99"/>
    <w:unhideWhenUsed/>
    <w:rsid w:val="00C600D4"/>
    <w:pPr>
      <w:numPr>
        <w:numId w:val="5"/>
      </w:numPr>
      <w:spacing w:line="266" w:lineRule="auto"/>
      <w:ind w:left="318" w:hanging="318"/>
    </w:pPr>
    <w:rPr>
      <w:rFonts w:ascii="Arial Nova" w:eastAsia="SimSun" w:hAnsi="Arial Nova" w:cs="Arial Nova"/>
      <w:color w:val="000000"/>
      <w:spacing w:val="6"/>
      <w:sz w:val="18"/>
      <w:szCs w:val="18"/>
    </w:rPr>
  </w:style>
  <w:style w:type="paragraph" w:customStyle="1" w:styleId="Date-Referencep2">
    <w:name w:val="Date-Reference p2"/>
    <w:basedOn w:val="Date-reference"/>
    <w:next w:val="Normal"/>
    <w:rsid w:val="00E153DE"/>
    <w:pPr>
      <w:spacing w:after="420"/>
    </w:pPr>
  </w:style>
  <w:style w:type="character" w:styleId="UnresolvedMention">
    <w:name w:val="Unresolved Mention"/>
    <w:basedOn w:val="DefaultParagraphFont"/>
    <w:uiPriority w:val="99"/>
    <w:rsid w:val="00C65899"/>
    <w:rPr>
      <w:color w:val="605E5C"/>
      <w:shd w:val="clear" w:color="auto" w:fill="E1DFDD"/>
    </w:rPr>
  </w:style>
  <w:style w:type="character" w:styleId="Strong">
    <w:name w:val="Strong"/>
    <w:basedOn w:val="DefaultParagraphFont"/>
    <w:uiPriority w:val="22"/>
    <w:qFormat/>
    <w:rsid w:val="00F74FB9"/>
    <w:rPr>
      <w:b/>
      <w:bCs/>
    </w:rPr>
  </w:style>
  <w:style w:type="character" w:styleId="Emphasis">
    <w:name w:val="Emphasis"/>
    <w:basedOn w:val="DefaultParagraphFont"/>
    <w:uiPriority w:val="20"/>
    <w:qFormat/>
    <w:rsid w:val="00F74FB9"/>
    <w:rPr>
      <w:i/>
      <w:iCs/>
    </w:rPr>
  </w:style>
  <w:style w:type="paragraph" w:styleId="NoSpacing">
    <w:name w:val="No Spacing"/>
    <w:uiPriority w:val="1"/>
    <w:qFormat/>
    <w:rsid w:val="00661402"/>
    <w:pPr>
      <w:suppressAutoHyphens/>
      <w:autoSpaceDN w:val="0"/>
      <w:textAlignment w:val="baseline"/>
    </w:pPr>
    <w:rPr>
      <w:rFonts w:ascii="Calibri" w:eastAsia="Calibri" w:hAnsi="Calibri" w:cs="Times New Roman"/>
      <w:sz w:val="22"/>
      <w:szCs w:val="22"/>
    </w:rPr>
  </w:style>
  <w:style w:type="paragraph" w:styleId="Title">
    <w:name w:val="Title"/>
    <w:basedOn w:val="Normal"/>
    <w:next w:val="Normal"/>
    <w:link w:val="TitleChar"/>
    <w:uiPriority w:val="10"/>
    <w:qFormat/>
    <w:rsid w:val="00A559B4"/>
    <w:pPr>
      <w:contextualSpacing/>
    </w:pPr>
    <w:rPr>
      <w:rFonts w:ascii="Arial Nova Light" w:eastAsiaTheme="majorEastAsia" w:hAnsi="Arial Nova Light" w:cstheme="majorBidi"/>
      <w:color w:val="auto"/>
      <w:spacing w:val="-10"/>
      <w:kern w:val="28"/>
      <w:sz w:val="56"/>
      <w:szCs w:val="56"/>
    </w:rPr>
  </w:style>
  <w:style w:type="character" w:customStyle="1" w:styleId="TitleChar">
    <w:name w:val="Title Char"/>
    <w:basedOn w:val="DefaultParagraphFont"/>
    <w:link w:val="Title"/>
    <w:uiPriority w:val="10"/>
    <w:rsid w:val="00A559B4"/>
    <w:rPr>
      <w:rFonts w:ascii="Arial Nova Light" w:eastAsiaTheme="majorEastAsia" w:hAnsi="Arial Nova Light" w:cstheme="majorBidi"/>
      <w:spacing w:val="-10"/>
      <w:kern w:val="28"/>
      <w:sz w:val="56"/>
      <w:szCs w:val="56"/>
    </w:rPr>
  </w:style>
  <w:style w:type="character" w:styleId="PlaceholderText">
    <w:name w:val="Placeholder Text"/>
    <w:basedOn w:val="DefaultParagraphFont"/>
    <w:uiPriority w:val="99"/>
    <w:semiHidden/>
    <w:rsid w:val="0098508B"/>
    <w:rPr>
      <w:color w:val="808080"/>
    </w:rPr>
  </w:style>
  <w:style w:type="paragraph" w:customStyle="1" w:styleId="BodyText1">
    <w:name w:val="Body Text1"/>
    <w:basedOn w:val="Normal"/>
    <w:link w:val="BodytextChar"/>
    <w:qFormat/>
    <w:rsid w:val="00722825"/>
    <w:pPr>
      <w:suppressAutoHyphens w:val="0"/>
      <w:autoSpaceDE/>
      <w:autoSpaceDN/>
      <w:adjustRightInd/>
      <w:spacing w:before="120" w:after="160" w:line="220" w:lineRule="atLeast"/>
      <w:textAlignment w:val="auto"/>
    </w:pPr>
    <w:rPr>
      <w:rFonts w:ascii="Arial" w:eastAsia="Calibri" w:hAnsi="Arial" w:cs="Times New Roman"/>
      <w:color w:val="auto"/>
      <w:szCs w:val="22"/>
      <w:lang w:eastAsia="en-GB"/>
    </w:rPr>
  </w:style>
  <w:style w:type="character" w:customStyle="1" w:styleId="BodytextChar">
    <w:name w:val="Body text Char"/>
    <w:basedOn w:val="DefaultParagraphFont"/>
    <w:link w:val="BodyText1"/>
    <w:rsid w:val="00722825"/>
    <w:rPr>
      <w:rFonts w:ascii="Arial" w:eastAsia="Calibri" w:hAnsi="Arial" w:cs="Times New Roman"/>
      <w:sz w:val="20"/>
      <w:szCs w:val="22"/>
      <w:lang w:eastAsia="en-GB"/>
    </w:rPr>
  </w:style>
  <w:style w:type="paragraph" w:customStyle="1" w:styleId="BulletList">
    <w:name w:val="Bullet List"/>
    <w:basedOn w:val="ListParagraph"/>
    <w:qFormat/>
    <w:rsid w:val="00322A0D"/>
    <w:pPr>
      <w:numPr>
        <w:numId w:val="11"/>
      </w:numPr>
      <w:suppressAutoHyphens w:val="0"/>
      <w:autoSpaceDE/>
      <w:autoSpaceDN/>
      <w:adjustRightInd/>
      <w:spacing w:before="120" w:after="60" w:line="259" w:lineRule="auto"/>
      <w:ind w:left="714" w:hanging="357"/>
      <w:textAlignment w:val="auto"/>
    </w:pPr>
    <w:rPr>
      <w:rFonts w:ascii="Arial" w:eastAsia="Calibri" w:hAnsi="Arial" w:cs="Times New Roman"/>
      <w:color w:val="auto"/>
      <w:szCs w:val="22"/>
    </w:rPr>
  </w:style>
  <w:style w:type="character" w:styleId="FootnoteReference">
    <w:name w:val="footnote reference"/>
    <w:basedOn w:val="DefaultParagraphFont"/>
    <w:uiPriority w:val="99"/>
    <w:unhideWhenUsed/>
    <w:rsid w:val="00322A0D"/>
    <w:rPr>
      <w:vertAlign w:val="superscript"/>
    </w:rPr>
  </w:style>
  <w:style w:type="paragraph" w:customStyle="1" w:styleId="Numberedlist">
    <w:name w:val="Numbered list"/>
    <w:basedOn w:val="ListParagraph"/>
    <w:qFormat/>
    <w:rsid w:val="00721074"/>
    <w:pPr>
      <w:numPr>
        <w:numId w:val="12"/>
      </w:numPr>
      <w:suppressAutoHyphens w:val="0"/>
      <w:spacing w:before="120" w:after="60"/>
      <w:ind w:left="709" w:hanging="425"/>
      <w:contextualSpacing w:val="0"/>
      <w:jc w:val="both"/>
      <w:textAlignment w:val="auto"/>
    </w:pPr>
    <w:rPr>
      <w:rFonts w:ascii="Arial" w:eastAsia="Calibri" w:hAnsi="Arial" w:cs="Arial"/>
      <w:color w:val="auto"/>
      <w:szCs w:val="22"/>
      <w:lang w:eastAsia="en-GB"/>
    </w:rPr>
  </w:style>
  <w:style w:type="paragraph" w:styleId="Revision">
    <w:name w:val="Revision"/>
    <w:hidden/>
    <w:uiPriority w:val="99"/>
    <w:semiHidden/>
    <w:rsid w:val="00F103A8"/>
    <w:rPr>
      <w:rFonts w:cs="Arial Nova"/>
      <w:color w:val="000000"/>
      <w:sz w:val="20"/>
      <w:szCs w:val="20"/>
    </w:rPr>
  </w:style>
  <w:style w:type="paragraph" w:styleId="Subtitle">
    <w:name w:val="Subtitle"/>
    <w:basedOn w:val="Normal"/>
    <w:next w:val="Normal"/>
    <w:link w:val="SubtitleChar"/>
    <w:uiPriority w:val="11"/>
    <w:qFormat/>
    <w:rsid w:val="002D4742"/>
    <w:pPr>
      <w:numPr>
        <w:ilvl w:val="1"/>
      </w:numPr>
      <w:spacing w:after="160"/>
    </w:pPr>
    <w:rPr>
      <w:rFonts w:eastAsiaTheme="minorEastAsia" w:cstheme="minorBidi"/>
      <w:b/>
      <w:color w:val="000000" w:themeColor="text1"/>
      <w:spacing w:val="15"/>
      <w:szCs w:val="22"/>
    </w:rPr>
  </w:style>
  <w:style w:type="character" w:customStyle="1" w:styleId="SubtitleChar">
    <w:name w:val="Subtitle Char"/>
    <w:basedOn w:val="DefaultParagraphFont"/>
    <w:link w:val="Subtitle"/>
    <w:uiPriority w:val="11"/>
    <w:rsid w:val="002D4742"/>
    <w:rPr>
      <w:rFonts w:eastAsiaTheme="minorEastAsia"/>
      <w:b/>
      <w:color w:val="000000" w:themeColor="text1"/>
      <w:spacing w:val="15"/>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sond\OneDrive%20-%20BRE%20Trust\Desktop\BRE%20Group%20Templates%20and%20Documents%202022\Brand%20Templates\TP032%20BRE_Letterhead%20-%20Rev%202.1%20-%201-08%20-%20T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913D2BBBBC4B9CB280A56EC8B31651"/>
        <w:category>
          <w:name w:val="General"/>
          <w:gallery w:val="placeholder"/>
        </w:category>
        <w:types>
          <w:type w:val="bbPlcHdr"/>
        </w:types>
        <w:behaviors>
          <w:behavior w:val="content"/>
        </w:behaviors>
        <w:guid w:val="{6A4919DB-3218-4CE1-9AC1-7801DFE8C60D}"/>
      </w:docPartPr>
      <w:docPartBody>
        <w:p w:rsidR="00321C00" w:rsidRDefault="00B4570D" w:rsidP="00B4570D">
          <w:pPr>
            <w:pStyle w:val="5A913D2BBBBC4B9CB280A56EC8B31651"/>
          </w:pPr>
          <w:r w:rsidRPr="00175720">
            <w:rPr>
              <w:rStyle w:val="TitleChar"/>
              <w:color w:val="808080" w:themeColor="background1" w:themeShade="80"/>
            </w:rPr>
            <w:t>Click here to enter document title</w:t>
          </w:r>
        </w:p>
      </w:docPartBody>
    </w:docPart>
    <w:docPart>
      <w:docPartPr>
        <w:name w:val="D0F062374AC242C1814BAF20C5217395"/>
        <w:category>
          <w:name w:val="General"/>
          <w:gallery w:val="placeholder"/>
        </w:category>
        <w:types>
          <w:type w:val="bbPlcHdr"/>
        </w:types>
        <w:behaviors>
          <w:behavior w:val="content"/>
        </w:behaviors>
        <w:guid w:val="{1C368023-8D26-439D-9C94-40CCEF413729}"/>
      </w:docPartPr>
      <w:docPartBody>
        <w:p w:rsidR="00321C00" w:rsidRDefault="00B4570D" w:rsidP="00B4570D">
          <w:pPr>
            <w:pStyle w:val="D0F062374AC242C1814BAF20C5217395"/>
          </w:pPr>
          <w:r w:rsidRPr="00B573AA">
            <w:rPr>
              <w:rStyle w:val="PlaceholderText"/>
              <w:b/>
              <w:color w:val="FF0000"/>
              <w:sz w:val="14"/>
            </w:rPr>
            <w:t>Choose an item</w:t>
          </w:r>
          <w:r w:rsidRPr="00AB24CA">
            <w:rPr>
              <w:rStyle w:val="PlaceholderText"/>
              <w:b/>
              <w:sz w:val="14"/>
            </w:rPr>
            <w:t>.</w:t>
          </w:r>
        </w:p>
      </w:docPartBody>
    </w:docPart>
    <w:docPart>
      <w:docPartPr>
        <w:name w:val="903CE80A3F4343C38AF4EC67CB65726D"/>
        <w:category>
          <w:name w:val="General"/>
          <w:gallery w:val="placeholder"/>
        </w:category>
        <w:types>
          <w:type w:val="bbPlcHdr"/>
        </w:types>
        <w:behaviors>
          <w:behavior w:val="content"/>
        </w:behaviors>
        <w:guid w:val="{E7DD09C1-5F53-4644-A949-FF94DD7071F4}"/>
      </w:docPartPr>
      <w:docPartBody>
        <w:p w:rsidR="00321C00" w:rsidRDefault="00B4570D" w:rsidP="00B4570D">
          <w:pPr>
            <w:pStyle w:val="903CE80A3F4343C38AF4EC67CB65726D"/>
          </w:pPr>
          <w:r>
            <w:rPr>
              <w:b/>
              <w:sz w:val="1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altName w:val="Arial"/>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Pro Light">
    <w:altName w:val="Cambria"/>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51AF8"/>
    <w:multiLevelType w:val="multilevel"/>
    <w:tmpl w:val="7DF8015E"/>
    <w:lvl w:ilvl="0">
      <w:start w:val="1"/>
      <w:numFmt w:val="decimal"/>
      <w:pStyle w:val="Heading1"/>
      <w:lvlText w:val="%1."/>
      <w:lvlJc w:val="left"/>
      <w:pPr>
        <w:ind w:left="360" w:hanging="360"/>
      </w:pPr>
    </w:lvl>
    <w:lvl w:ilvl="1">
      <w:start w:val="1"/>
      <w:numFmt w:val="decimal"/>
      <w:pStyle w:val="Heading2"/>
      <w:lvlText w:val="%1.%2."/>
      <w:lvlJc w:val="left"/>
      <w:pPr>
        <w:ind w:left="792" w:hanging="432"/>
      </w:pPr>
      <w:rPr>
        <w:rFonts w:ascii="Arial Nova Light" w:hAnsi="Arial Nova Light" w:hint="default"/>
        <w:sz w:val="20"/>
        <w:szCs w:val="20"/>
      </w:rPr>
    </w:lvl>
    <w:lvl w:ilvl="2">
      <w:start w:val="1"/>
      <w:numFmt w:val="decimal"/>
      <w:pStyle w:val="Heading3"/>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6F720E"/>
    <w:multiLevelType w:val="hybridMultilevel"/>
    <w:tmpl w:val="A724BD00"/>
    <w:lvl w:ilvl="0" w:tplc="2D50CAB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5A826A08"/>
    <w:multiLevelType w:val="hybridMultilevel"/>
    <w:tmpl w:val="970E6C58"/>
    <w:lvl w:ilvl="0" w:tplc="0428D3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060643">
    <w:abstractNumId w:val="1"/>
  </w:num>
  <w:num w:numId="2" w16cid:durableId="1888562257">
    <w:abstractNumId w:val="2"/>
  </w:num>
  <w:num w:numId="3" w16cid:durableId="200311751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0D"/>
    <w:rsid w:val="002D2348"/>
    <w:rsid w:val="00321C00"/>
    <w:rsid w:val="003D09F6"/>
    <w:rsid w:val="003D4C51"/>
    <w:rsid w:val="005D16D4"/>
    <w:rsid w:val="00762828"/>
    <w:rsid w:val="00B4570D"/>
    <w:rsid w:val="00B948E6"/>
    <w:rsid w:val="00F16E21"/>
    <w:rsid w:val="00F57B8C"/>
    <w:rsid w:val="00F874D1"/>
    <w:rsid w:val="00FC3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2D2348"/>
    <w:pPr>
      <w:numPr>
        <w:numId w:val="3"/>
      </w:numPr>
      <w:spacing w:after="200" w:line="192" w:lineRule="auto"/>
      <w:ind w:left="518" w:hanging="518"/>
      <w:outlineLvl w:val="0"/>
    </w:pPr>
    <w:rPr>
      <w:rFonts w:asciiTheme="majorHAnsi" w:eastAsiaTheme="minorHAnsi" w:hAnsiTheme="majorHAnsi" w:cs="GeorgiaPro-Light"/>
      <w:color w:val="000000"/>
      <w:sz w:val="50"/>
      <w:szCs w:val="50"/>
      <w:lang w:eastAsia="en-US"/>
    </w:rPr>
  </w:style>
  <w:style w:type="paragraph" w:styleId="Heading2">
    <w:name w:val="heading 2"/>
    <w:basedOn w:val="Heading1"/>
    <w:next w:val="Normal"/>
    <w:link w:val="Heading2Char"/>
    <w:uiPriority w:val="9"/>
    <w:unhideWhenUsed/>
    <w:qFormat/>
    <w:rsid w:val="002D2348"/>
    <w:pPr>
      <w:numPr>
        <w:ilvl w:val="1"/>
      </w:numPr>
      <w:spacing w:before="440" w:after="140" w:line="280" w:lineRule="atLeast"/>
      <w:ind w:left="533" w:hanging="533"/>
      <w:outlineLvl w:val="1"/>
    </w:pPr>
    <w:rPr>
      <w:rFonts w:ascii="Arial Nova" w:hAnsi="Arial Nova"/>
      <w:sz w:val="30"/>
      <w:szCs w:val="30"/>
    </w:rPr>
  </w:style>
  <w:style w:type="paragraph" w:styleId="Heading3">
    <w:name w:val="heading 3"/>
    <w:next w:val="Normal"/>
    <w:link w:val="Heading3Char"/>
    <w:uiPriority w:val="9"/>
    <w:unhideWhenUsed/>
    <w:rsid w:val="002D2348"/>
    <w:pPr>
      <w:numPr>
        <w:ilvl w:val="2"/>
        <w:numId w:val="3"/>
      </w:numPr>
      <w:spacing w:before="280" w:after="0" w:line="240" w:lineRule="auto"/>
      <w:ind w:left="504"/>
      <w:outlineLvl w:val="2"/>
    </w:pPr>
    <w:rPr>
      <w:rFonts w:ascii="Arial Nova" w:eastAsiaTheme="minorHAnsi" w:hAnsi="Arial Nova" w:cs="Arial Nova"/>
      <w:b/>
      <w:bCs/>
      <w:color w:val="00000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er"/>
    <w:next w:val="Normal"/>
    <w:link w:val="TitleChar"/>
    <w:uiPriority w:val="10"/>
    <w:qFormat/>
    <w:rsid w:val="00B4570D"/>
    <w:pPr>
      <w:ind w:left="34"/>
      <w:jc w:val="center"/>
    </w:pPr>
    <w:rPr>
      <w:rFonts w:ascii="Arial" w:eastAsia="Calibri" w:hAnsi="Arial" w:cs="Arial"/>
      <w:b/>
      <w:sz w:val="28"/>
      <w:szCs w:val="28"/>
      <w:lang w:eastAsia="en-US"/>
    </w:rPr>
  </w:style>
  <w:style w:type="character" w:customStyle="1" w:styleId="TitleChar">
    <w:name w:val="Title Char"/>
    <w:basedOn w:val="DefaultParagraphFont"/>
    <w:link w:val="Title"/>
    <w:uiPriority w:val="10"/>
    <w:rsid w:val="00B4570D"/>
    <w:rPr>
      <w:rFonts w:ascii="Arial" w:eastAsia="Calibri" w:hAnsi="Arial" w:cs="Arial"/>
      <w:b/>
      <w:sz w:val="28"/>
      <w:szCs w:val="28"/>
      <w:lang w:eastAsia="en-US"/>
    </w:rPr>
  </w:style>
  <w:style w:type="paragraph" w:styleId="Header">
    <w:name w:val="header"/>
    <w:basedOn w:val="Normal"/>
    <w:link w:val="HeaderChar"/>
    <w:uiPriority w:val="99"/>
    <w:semiHidden/>
    <w:unhideWhenUsed/>
    <w:rsid w:val="00B4570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4570D"/>
  </w:style>
  <w:style w:type="paragraph" w:customStyle="1" w:styleId="5A913D2BBBBC4B9CB280A56EC8B31651">
    <w:name w:val="5A913D2BBBBC4B9CB280A56EC8B31651"/>
    <w:rsid w:val="00B4570D"/>
  </w:style>
  <w:style w:type="character" w:styleId="PlaceholderText">
    <w:name w:val="Placeholder Text"/>
    <w:basedOn w:val="DefaultParagraphFont"/>
    <w:uiPriority w:val="99"/>
    <w:semiHidden/>
    <w:rsid w:val="005D16D4"/>
    <w:rPr>
      <w:color w:val="808080"/>
    </w:rPr>
  </w:style>
  <w:style w:type="paragraph" w:customStyle="1" w:styleId="D0F062374AC242C1814BAF20C5217395">
    <w:name w:val="D0F062374AC242C1814BAF20C5217395"/>
    <w:rsid w:val="00B4570D"/>
  </w:style>
  <w:style w:type="paragraph" w:customStyle="1" w:styleId="903CE80A3F4343C38AF4EC67CB65726D">
    <w:name w:val="903CE80A3F4343C38AF4EC67CB65726D"/>
    <w:rsid w:val="00B4570D"/>
  </w:style>
  <w:style w:type="character" w:customStyle="1" w:styleId="Heading1Char">
    <w:name w:val="Heading 1 Char"/>
    <w:basedOn w:val="DefaultParagraphFont"/>
    <w:link w:val="Heading1"/>
    <w:uiPriority w:val="9"/>
    <w:rsid w:val="00F874D1"/>
    <w:rPr>
      <w:rFonts w:asciiTheme="majorHAnsi" w:eastAsiaTheme="minorHAnsi" w:hAnsiTheme="majorHAnsi" w:cs="GeorgiaPro-Light"/>
      <w:color w:val="000000"/>
      <w:sz w:val="50"/>
      <w:szCs w:val="50"/>
      <w:lang w:eastAsia="en-US"/>
    </w:rPr>
  </w:style>
  <w:style w:type="character" w:customStyle="1" w:styleId="Heading2Char">
    <w:name w:val="Heading 2 Char"/>
    <w:basedOn w:val="DefaultParagraphFont"/>
    <w:link w:val="Heading2"/>
    <w:uiPriority w:val="9"/>
    <w:rsid w:val="002D2348"/>
    <w:rPr>
      <w:rFonts w:ascii="Arial Nova" w:eastAsiaTheme="minorHAnsi" w:hAnsi="Arial Nova" w:cs="GeorgiaPro-Light"/>
      <w:color w:val="000000"/>
      <w:sz w:val="30"/>
      <w:szCs w:val="30"/>
      <w:lang w:eastAsia="en-US"/>
    </w:rPr>
  </w:style>
  <w:style w:type="character" w:customStyle="1" w:styleId="Heading3Char">
    <w:name w:val="Heading 3 Char"/>
    <w:basedOn w:val="DefaultParagraphFont"/>
    <w:link w:val="Heading3"/>
    <w:uiPriority w:val="9"/>
    <w:rsid w:val="00F874D1"/>
    <w:rPr>
      <w:rFonts w:ascii="Arial Nova" w:eastAsiaTheme="minorHAnsi" w:hAnsi="Arial Nova" w:cs="Arial Nova"/>
      <w:b/>
      <w:bCs/>
      <w:color w:val="000000"/>
      <w:sz w:val="18"/>
      <w:szCs w:val="18"/>
      <w:lang w:eastAsia="en-US"/>
    </w:rPr>
  </w:style>
  <w:style w:type="table" w:styleId="TableGrid">
    <w:name w:val="Table Grid"/>
    <w:basedOn w:val="TableNormal"/>
    <w:rsid w:val="002D2348"/>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74D1"/>
    <w:pPr>
      <w:ind w:left="720"/>
      <w:contextualSpacing/>
    </w:pPr>
  </w:style>
  <w:style w:type="character" w:styleId="Strong">
    <w:name w:val="Strong"/>
    <w:basedOn w:val="DefaultParagraphFont"/>
    <w:uiPriority w:val="22"/>
    <w:qFormat/>
    <w:rsid w:val="00F874D1"/>
    <w:rPr>
      <w:rFonts w:ascii="Arial Nova Light" w:hAnsi="Arial Nova Light"/>
      <w:b/>
      <w:bCs/>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TP032 BRE_Letterhead - Rev 2.1 - 1-08 - TC.dotx</Template>
  <TotalTime>58</TotalTime>
  <Pages>3</Pages>
  <Words>640</Words>
  <Characters>3652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Nickson, Donna</dc:creator>
  <cp:keywords/>
  <dc:description/>
  <cp:lastModifiedBy>Caroline Weeks</cp:lastModifiedBy>
  <cp:revision>2</cp:revision>
  <cp:lastPrinted>2022-09-07T09:35:00Z</cp:lastPrinted>
  <dcterms:created xsi:type="dcterms:W3CDTF">2024-04-02T11:08:00Z</dcterms:created>
  <dcterms:modified xsi:type="dcterms:W3CDTF">2024-04-02T11:08:00Z</dcterms:modified>
</cp:coreProperties>
</file>